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698" w:rsidRPr="00461698" w:rsidRDefault="00461698" w:rsidP="00461698">
      <w:pPr>
        <w:spacing w:after="0" w:line="302" w:lineRule="atLeast"/>
        <w:jc w:val="center"/>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b/>
          <w:bCs/>
          <w:color w:val="000000"/>
          <w:sz w:val="28"/>
          <w:szCs w:val="28"/>
          <w:lang w:eastAsia="ru-RU"/>
        </w:rPr>
        <w:t xml:space="preserve">Об утверждении </w:t>
      </w:r>
    </w:p>
    <w:p w:rsidR="00461698" w:rsidRPr="00461698" w:rsidRDefault="00461698" w:rsidP="00461698">
      <w:pPr>
        <w:spacing w:after="0" w:line="302" w:lineRule="atLeast"/>
        <w:jc w:val="center"/>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b/>
          <w:bCs/>
          <w:color w:val="000000"/>
          <w:sz w:val="28"/>
          <w:szCs w:val="28"/>
          <w:lang w:eastAsia="ru-RU"/>
        </w:rPr>
        <w:t>Положения об аккредитации специалистов</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 xml:space="preserve">В соответствии с </w:t>
      </w:r>
      <w:hyperlink r:id="rId5" w:history="1">
        <w:r w:rsidRPr="00461698">
          <w:rPr>
            <w:rFonts w:ascii="Times New Roman" w:eastAsia="Times New Roman" w:hAnsi="Times New Roman" w:cs="Times New Roman"/>
            <w:color w:val="0000FF"/>
            <w:sz w:val="28"/>
            <w:szCs w:val="28"/>
            <w:u w:val="single"/>
            <w:lang w:eastAsia="ru-RU"/>
          </w:rPr>
          <w:t>частью 3 статьи 69</w:t>
        </w:r>
      </w:hyperlink>
      <w:r w:rsidRPr="00461698">
        <w:rPr>
          <w:rFonts w:ascii="Times New Roman" w:eastAsia="Times New Roman" w:hAnsi="Times New Roman" w:cs="Times New Roman"/>
          <w:color w:val="000000"/>
          <w:sz w:val="28"/>
          <w:szCs w:val="28"/>
          <w:lang w:eastAsia="ru-RU"/>
        </w:rPr>
        <w:t xml:space="preserve"> Федерального закона </w:t>
      </w:r>
      <w:r w:rsidRPr="00461698">
        <w:rPr>
          <w:rFonts w:ascii="Times New Roman" w:eastAsia="Times New Roman" w:hAnsi="Times New Roman" w:cs="Times New Roman"/>
          <w:color w:val="000000"/>
          <w:sz w:val="28"/>
          <w:szCs w:val="28"/>
          <w:lang w:eastAsia="ru-RU"/>
        </w:rPr>
        <w:br/>
        <w:t>‎от 21 ноября 2011 г. № 323-ФЗ «Об основах охраны здоровья граждан в Российской Федерации» (Собрание законодательства Российской Федерации, 2011, № 48, ст. 6724; 2016, № 1, ст. 9) п р и к а з ы в а ю:</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 xml:space="preserve">1. Утвердить прилагаемое </w:t>
      </w:r>
      <w:hyperlink r:id="rId6" w:anchor="P33" w:history="1">
        <w:r w:rsidRPr="00461698">
          <w:rPr>
            <w:rFonts w:ascii="Times New Roman" w:eastAsia="Times New Roman" w:hAnsi="Times New Roman" w:cs="Times New Roman"/>
            <w:color w:val="0000FF"/>
            <w:sz w:val="28"/>
            <w:szCs w:val="28"/>
            <w:lang w:eastAsia="ru-RU"/>
          </w:rPr>
          <w:t>Положение</w:t>
        </w:r>
      </w:hyperlink>
      <w:r w:rsidRPr="00461698">
        <w:rPr>
          <w:rFonts w:ascii="Times New Roman" w:eastAsia="Times New Roman" w:hAnsi="Times New Roman" w:cs="Times New Roman"/>
          <w:color w:val="000000"/>
          <w:sz w:val="28"/>
          <w:szCs w:val="28"/>
          <w:lang w:eastAsia="ru-RU"/>
        </w:rPr>
        <w:t xml:space="preserve"> об аккредитации специалистов.</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2. Признать утратившими силу:</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приказ Министерства здравоохранения Российской Федерации от 2 июня 2016 г. № 334н «Об утверждении Положения об аккредитации специалистов» (зарегистрирован Министерством юстиции Российской Федерации 16 июня 2016 г., регистрационный № 42550);</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приказ Министерства здравоохранения Российской Федерации</w:t>
      </w:r>
      <w:r w:rsidRPr="00461698">
        <w:rPr>
          <w:rFonts w:ascii="Times New Roman" w:eastAsia="Times New Roman" w:hAnsi="Times New Roman" w:cs="Times New Roman"/>
          <w:color w:val="000000"/>
          <w:sz w:val="28"/>
          <w:szCs w:val="28"/>
          <w:lang w:eastAsia="ru-RU"/>
        </w:rPr>
        <w:br/>
        <w:t>‎от 20 декабря 2016 г. № 974н «О внесении изменений в Положение об аккредитации специалистов, утвержденное приказом Министерства здравоохранения Российской Федерации от 2 июня 2016 г. № 334н» (зарегистрирован Министерством юстиции Российской Федерации</w:t>
      </w:r>
      <w:r w:rsidRPr="00461698">
        <w:rPr>
          <w:rFonts w:ascii="Times New Roman" w:eastAsia="Times New Roman" w:hAnsi="Times New Roman" w:cs="Times New Roman"/>
          <w:color w:val="000000"/>
          <w:sz w:val="28"/>
          <w:szCs w:val="28"/>
          <w:lang w:eastAsia="ru-RU"/>
        </w:rPr>
        <w:br/>
        <w:t>‎12 января 2017 г. 2016 г., регистрационный № 45180);</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приказ Министерства здравоохранения Российской Федерации</w:t>
      </w:r>
      <w:r w:rsidRPr="00461698">
        <w:rPr>
          <w:rFonts w:ascii="Times New Roman" w:eastAsia="Times New Roman" w:hAnsi="Times New Roman" w:cs="Times New Roman"/>
          <w:color w:val="000000"/>
          <w:sz w:val="28"/>
          <w:szCs w:val="28"/>
          <w:lang w:eastAsia="ru-RU"/>
        </w:rPr>
        <w:br/>
        <w:t>‎от 19 мая 2017 г. № 234н «О внесении изменений в Положение об аккредитации специалистов, утвержденное приказом Министерства здравоохранения Российской Федерации от 2 июня 2016 г. № 334н» (зарегистрирован Министерством юстиции Российской Федерации 8 июня 2017 г., регистрационный № 46991);</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приказ Министерства здравоохранения Российской Федерации</w:t>
      </w:r>
      <w:r w:rsidRPr="00461698">
        <w:rPr>
          <w:rFonts w:ascii="Times New Roman" w:eastAsia="Times New Roman" w:hAnsi="Times New Roman" w:cs="Times New Roman"/>
          <w:color w:val="000000"/>
          <w:sz w:val="28"/>
          <w:szCs w:val="28"/>
          <w:lang w:eastAsia="ru-RU"/>
        </w:rPr>
        <w:br/>
        <w:t>‎от 26 апреля 2018 г. № 192н «О внесении изменений в Положение об аккредитации специалистов, утвержденное приказом Министерства здравоохранения Российской Федерации от 2 июня 2016 г. № 334н» (зарегистрирован Министерством юстиции Российской Федерации</w:t>
      </w:r>
      <w:r w:rsidRPr="00461698">
        <w:rPr>
          <w:rFonts w:ascii="Times New Roman" w:eastAsia="Times New Roman" w:hAnsi="Times New Roman" w:cs="Times New Roman"/>
          <w:color w:val="000000"/>
          <w:sz w:val="28"/>
          <w:szCs w:val="28"/>
          <w:lang w:eastAsia="ru-RU"/>
        </w:rPr>
        <w:br/>
        <w:t>‎23 мая 2018 г., регистрационный № 51153);</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приказ Министерства здравоохранения Российской Федерации</w:t>
      </w:r>
      <w:r w:rsidRPr="00461698">
        <w:rPr>
          <w:rFonts w:ascii="Times New Roman" w:eastAsia="Times New Roman" w:hAnsi="Times New Roman" w:cs="Times New Roman"/>
          <w:color w:val="000000"/>
          <w:sz w:val="28"/>
          <w:szCs w:val="28"/>
          <w:lang w:eastAsia="ru-RU"/>
        </w:rPr>
        <w:br/>
        <w:t>‎от 24 мая 2019 г. № 326н «О внесении изменений в Положение об аккредитации специалистов, утвержденное приказом Министерства здравоохранения Российской Федерации от 2 июня 2016 г. № 334н» (зарегистрирован Министерством юстиции Российской Федерации 17 июня 2019 г., регистрационный № 54947);</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приказ Министерства здравоохранения Российской Федерации</w:t>
      </w:r>
      <w:r w:rsidRPr="00461698">
        <w:rPr>
          <w:rFonts w:ascii="Times New Roman" w:eastAsia="Times New Roman" w:hAnsi="Times New Roman" w:cs="Times New Roman"/>
          <w:color w:val="000000"/>
          <w:sz w:val="28"/>
          <w:szCs w:val="28"/>
          <w:lang w:eastAsia="ru-RU"/>
        </w:rPr>
        <w:br/>
        <w:t>‎от 20 января 2020 г. № 34н «О внесении изменений в Положение об аккредитации специалистов, утвержденное приказом Министерства здравоохранения Российской Федерации от 2 июня 2016 г. № 334н» (зарегистрирован Министерством юстиции Российской Федерации</w:t>
      </w:r>
      <w:r w:rsidRPr="00461698">
        <w:rPr>
          <w:rFonts w:ascii="Times New Roman" w:eastAsia="Times New Roman" w:hAnsi="Times New Roman" w:cs="Times New Roman"/>
          <w:color w:val="000000"/>
          <w:sz w:val="28"/>
          <w:szCs w:val="28"/>
          <w:lang w:eastAsia="ru-RU"/>
        </w:rPr>
        <w:br/>
        <w:t>‎19 февраля 2020 г., регистрационный № 57543).</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3. Настоящий приказ вступает в силу с 1 января 2021 г.</w:t>
      </w:r>
    </w:p>
    <w:p w:rsidR="00461698" w:rsidRPr="00461698" w:rsidRDefault="00461698" w:rsidP="00461698">
      <w:pPr>
        <w:spacing w:after="0" w:line="302" w:lineRule="atLeast"/>
        <w:jc w:val="right"/>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Министр М.А. Мурашко</w:t>
      </w:r>
    </w:p>
    <w:p w:rsidR="00461698" w:rsidRPr="00461698" w:rsidRDefault="00461698" w:rsidP="00461698">
      <w:pPr>
        <w:spacing w:after="0" w:line="302" w:lineRule="atLeast"/>
        <w:ind w:left="4536"/>
        <w:jc w:val="center"/>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Утверждено</w:t>
      </w:r>
    </w:p>
    <w:p w:rsidR="00461698" w:rsidRPr="00461698" w:rsidRDefault="00461698" w:rsidP="00461698">
      <w:pPr>
        <w:spacing w:after="0" w:line="302" w:lineRule="atLeast"/>
        <w:ind w:left="4536"/>
        <w:jc w:val="center"/>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lastRenderedPageBreak/>
        <w:t>приказом Министерства здравоохранения</w:t>
      </w:r>
    </w:p>
    <w:p w:rsidR="00461698" w:rsidRPr="00461698" w:rsidRDefault="00461698" w:rsidP="00461698">
      <w:pPr>
        <w:spacing w:after="0" w:line="302" w:lineRule="atLeast"/>
        <w:ind w:left="4536"/>
        <w:jc w:val="center"/>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Российской Федерации</w:t>
      </w:r>
    </w:p>
    <w:p w:rsidR="00461698" w:rsidRPr="00461698" w:rsidRDefault="00461698" w:rsidP="00461698">
      <w:pPr>
        <w:spacing w:after="0" w:line="302" w:lineRule="atLeast"/>
        <w:ind w:left="4536"/>
        <w:jc w:val="center"/>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от «__»______ 2020 г. № _____н</w:t>
      </w:r>
    </w:p>
    <w:p w:rsidR="00461698" w:rsidRPr="00461698" w:rsidRDefault="00461698" w:rsidP="00461698">
      <w:pPr>
        <w:spacing w:after="0" w:line="302" w:lineRule="atLeast"/>
        <w:jc w:val="center"/>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b/>
          <w:bCs/>
          <w:color w:val="000000"/>
          <w:sz w:val="28"/>
          <w:szCs w:val="28"/>
          <w:lang w:eastAsia="ru-RU"/>
        </w:rPr>
        <w:t>Положение</w:t>
      </w:r>
    </w:p>
    <w:p w:rsidR="00461698" w:rsidRPr="00461698" w:rsidRDefault="00461698" w:rsidP="00461698">
      <w:pPr>
        <w:spacing w:after="0" w:line="302" w:lineRule="atLeast"/>
        <w:jc w:val="center"/>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b/>
          <w:bCs/>
          <w:color w:val="000000"/>
          <w:sz w:val="28"/>
          <w:szCs w:val="28"/>
          <w:lang w:eastAsia="ru-RU"/>
        </w:rPr>
        <w:t>об аккредитации специалистов</w:t>
      </w:r>
    </w:p>
    <w:p w:rsidR="00461698" w:rsidRPr="00461698" w:rsidRDefault="00461698" w:rsidP="00461698">
      <w:pPr>
        <w:spacing w:after="0" w:line="302" w:lineRule="atLeast"/>
        <w:jc w:val="center"/>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b/>
          <w:bCs/>
          <w:color w:val="000000"/>
          <w:sz w:val="28"/>
          <w:szCs w:val="28"/>
          <w:lang w:eastAsia="ru-RU"/>
        </w:rPr>
        <w:t>I. Общие положения</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1. Положение об аккредитации специалистов устанавливает порядок организации и проведения аккредитации специалистов.</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2.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 xml:space="preserve">3. Аккредитация специалиста проводится аккредитационной комиссией по окончании освоения лицом профессиональных образовательных программ медицинского образования или фармацевтического образования не реже одного раза в пять лет, с учетом положений </w:t>
      </w:r>
      <w:hyperlink r:id="rId7" w:history="1">
        <w:r w:rsidRPr="00461698">
          <w:rPr>
            <w:rFonts w:ascii="Times New Roman" w:eastAsia="Times New Roman" w:hAnsi="Times New Roman" w:cs="Times New Roman"/>
            <w:color w:val="0000FF"/>
            <w:sz w:val="28"/>
            <w:szCs w:val="28"/>
            <w:u w:val="single"/>
            <w:lang w:eastAsia="ru-RU"/>
          </w:rPr>
          <w:t>приказа</w:t>
        </w:r>
      </w:hyperlink>
      <w:r w:rsidRPr="00461698">
        <w:rPr>
          <w:rFonts w:ascii="Times New Roman" w:eastAsia="Times New Roman" w:hAnsi="Times New Roman" w:cs="Times New Roman"/>
          <w:color w:val="000000"/>
          <w:sz w:val="28"/>
          <w:szCs w:val="28"/>
          <w:lang w:eastAsia="ru-RU"/>
        </w:rPr>
        <w:t xml:space="preserve"> Министерства здравоохранения Российской Федерации от 22 декабря 2017 г. № 1043н «Об утверждении сроков и этапов аккредитации специалистов, а также категорий лиц, имеющих медицинское, фармацевтическое или иное образование и подлежащих аккредитации специалистов».</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4. Аккредитация специалиста проводится в отношении:</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 xml:space="preserve">лиц, завершивших освоение основных образовательных программ высшего медицинского образования и высшего фармацевтического образования – программ бакалавриата, программ магистратуры, программ специалитета, основных образовательных программ среднего медицинского образования и фармацевтического образования, имеющих государственную аккредитацию (далее – первичная аккредитация); </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лиц, завершивших освоение основных образовательных программ высшего медицинского образования и высшего фармацевтического образования – программ ординатуры, имеющих государственную аккредитацию, дополнительных профессиональных программ – программ профессиональной переподготовки, основных образовательных программ иного высшего образования (далее – немедицинское образование), а также лиц, получивших образование на территории иностранного государства (далее – первичная специализированная аккредитация);</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лиц, завершивших освоение дополнительных профессиональных программ медицинского образования и фармацевтического образования – программ повышения квалификации, обеспечивающих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 (далее – периодическая аккредитация).</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 xml:space="preserve">5. Аккредитация специалиста, имеющего медицинское образование </w:t>
      </w:r>
      <w:r w:rsidRPr="00461698">
        <w:rPr>
          <w:rFonts w:ascii="Times New Roman" w:eastAsia="Times New Roman" w:hAnsi="Times New Roman" w:cs="Times New Roman"/>
          <w:color w:val="000000"/>
          <w:sz w:val="28"/>
          <w:szCs w:val="28"/>
          <w:lang w:eastAsia="ru-RU"/>
        </w:rPr>
        <w:br/>
        <w:t xml:space="preserve">‎или фармацевтическое образование, проводится по специальностям, установленным номенклатурой специальностей специалистов, имеющих </w:t>
      </w:r>
      <w:r w:rsidRPr="00461698">
        <w:rPr>
          <w:rFonts w:ascii="Times New Roman" w:eastAsia="Times New Roman" w:hAnsi="Times New Roman" w:cs="Times New Roman"/>
          <w:color w:val="000000"/>
          <w:sz w:val="28"/>
          <w:szCs w:val="28"/>
          <w:lang w:eastAsia="ru-RU"/>
        </w:rPr>
        <w:lastRenderedPageBreak/>
        <w:t>высшее медицинское и фармацевтическое образование, номенклатурой специальностей специалистов, имеющих среднее медицинское и фармацевтическое образование.</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Аккредитация специалиста, имеющего немедицинское образование, проводится по должностям, предусмотренным пунктом 1.3 Номенклатуры должностей медицинских работников и фармацевтических работников, утвержденной приказом Министерства здравоохранения российской Федерации от 20 декабря 2012 г. № 1183н.</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6. Организация проведения аккредитации специалистов осуществляется Министерством здравоохранения Российской Федерации.</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7. В целях обеспечения координации и информационно-технического сопровождения процедуры аккредитации специалистов Министерство здравоохранения Российской Федерации на базе подведомственной образовательной и (или) научной организации создает Федеральный аккредитационный центр.</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Методическое обеспечение аккредитации специалистов осуществляется Методическим центром аккредитации специалистов (далее – Методический центр), создаваемым Министерством здравоохранения Российской Федерации на базе подведомственной образовательной и (или) научной организации.</w:t>
      </w:r>
    </w:p>
    <w:p w:rsidR="00461698" w:rsidRPr="00461698" w:rsidRDefault="00461698" w:rsidP="00461698">
      <w:pPr>
        <w:spacing w:after="0" w:line="302" w:lineRule="atLeast"/>
        <w:ind w:firstLine="562"/>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8. Организационно-техническое сопровождение деятельности аккредитационных подкомиссий осуществляется организациями, осуществляющими образовательную деятельность по профессиональным образовательным программам медицинского и (или) фармацевтического образования, научными организациями, государственными и муниципальными медицинскими организациями, а также иными организациями, находящимися в ведении федеральных органов исполнительной власти и органов исполнительной власти субъектов Российской Федерации в сфере охраны здоровья (далее – аккредитационные центры).</w:t>
      </w:r>
    </w:p>
    <w:p w:rsidR="00461698" w:rsidRPr="00461698" w:rsidRDefault="00461698" w:rsidP="00461698">
      <w:pPr>
        <w:spacing w:after="0" w:line="302" w:lineRule="atLeast"/>
        <w:ind w:firstLine="562"/>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Организационно-техническое сопровождение деятельности центральной аккредитационной комиссии осуществляется Федеральным аккредитационным центром.</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 xml:space="preserve">9. Аккредитационные центры должны обеспечивать возможность оценки аккредитационной подкомиссией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по определенной фармацевтической специальности. </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В помещениях аккредитационных центров должна быть обеспечена техническая возможность записи видеоизображения и аудиосигнала, при этом расположение технических средств записи видеоизображения должно обеспечивать возможность обзора всего помещения и манипуляций, производимых лицом, проходящим аккредитацию специалиста, а запись аудиосигнала должна содержать речь указанного лица.</w:t>
      </w:r>
    </w:p>
    <w:p w:rsidR="00461698" w:rsidRPr="00461698" w:rsidRDefault="00461698" w:rsidP="00461698">
      <w:pPr>
        <w:spacing w:after="0" w:line="302" w:lineRule="atLeast"/>
        <w:jc w:val="center"/>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b/>
          <w:bCs/>
          <w:color w:val="000000"/>
          <w:sz w:val="28"/>
          <w:szCs w:val="28"/>
          <w:lang w:eastAsia="ru-RU"/>
        </w:rPr>
        <w:lastRenderedPageBreak/>
        <w:t>II. Формирование аккредитационной комиссии</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 xml:space="preserve">10. Аккредитационные комиссии формируются Министерством здравоохранения Российской Федерации с участием профессиональных некоммерческих организаций, указанных в </w:t>
      </w:r>
      <w:hyperlink r:id="rId8" w:history="1">
        <w:r w:rsidRPr="00461698">
          <w:rPr>
            <w:rFonts w:ascii="Times New Roman" w:eastAsia="Times New Roman" w:hAnsi="Times New Roman" w:cs="Times New Roman"/>
            <w:color w:val="0000FF"/>
            <w:sz w:val="28"/>
            <w:szCs w:val="28"/>
            <w:u w:val="single"/>
            <w:lang w:eastAsia="ru-RU"/>
          </w:rPr>
          <w:t>статье 76</w:t>
        </w:r>
      </w:hyperlink>
      <w:r w:rsidRPr="00461698">
        <w:rPr>
          <w:rFonts w:ascii="Times New Roman" w:eastAsia="Times New Roman" w:hAnsi="Times New Roman" w:cs="Times New Roman"/>
          <w:color w:val="000000"/>
          <w:sz w:val="28"/>
          <w:szCs w:val="28"/>
          <w:lang w:eastAsia="ru-RU"/>
        </w:rPr>
        <w:t xml:space="preserve"> Федерального закона № 323-ФЗ.</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Министерством здравоохранения Российской Федерации формируются центральная аккредитационная комиссия и аккредитационные комиссии в субъектах Российской Федерации (далее – аккредитационные комиссии).</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11. Аккредитационные комиссии формируются отдельно для проведения:</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аккредитации специалистов с высшим медицинским и немедицинским образованием;</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аккредитации специалистов со средним медицинским образованием;</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аккредитации специалистов с фармацевтическим образованием.</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12. Центральная аккредитационная комиссия формируется для проведения:</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периодической аккредитации специалистов в отношении лиц, работающих в федеральных государственных учреждениях;</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аккредитации специалистов, признанных повторно не прошедшими периодическую аккредитацию специалистов;</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для рассмотрения жалоб в случае, предусмотренном пунктом 11 настоящего Положения.</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13. Аккредитационные комиссии состоят из председателя аккредитационной комиссии, заместителя (заместителей) председателя аккредитационной комиссии, членов аккредитационной комиссии и ответственного секретаря аккредитационной комиссии.</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 xml:space="preserve">14. В состав аккредитационных комиссий включаются представители профессиональных некоммерческих организаций, указанных в </w:t>
      </w:r>
      <w:hyperlink r:id="rId9" w:history="1">
        <w:r w:rsidRPr="00461698">
          <w:rPr>
            <w:rFonts w:ascii="Times New Roman" w:eastAsia="Times New Roman" w:hAnsi="Times New Roman" w:cs="Times New Roman"/>
            <w:color w:val="0000FF"/>
            <w:sz w:val="28"/>
            <w:szCs w:val="28"/>
            <w:u w:val="single"/>
            <w:lang w:eastAsia="ru-RU"/>
          </w:rPr>
          <w:t>статье 76</w:t>
        </w:r>
      </w:hyperlink>
      <w:r w:rsidRPr="00461698">
        <w:rPr>
          <w:rFonts w:ascii="Times New Roman" w:eastAsia="Times New Roman" w:hAnsi="Times New Roman" w:cs="Times New Roman"/>
          <w:color w:val="000000"/>
          <w:sz w:val="28"/>
          <w:szCs w:val="28"/>
          <w:lang w:eastAsia="ru-RU"/>
        </w:rPr>
        <w:t xml:space="preserve"> Федерального закона № 323-ФЗ, федеральных органов государственной власти и органов государственной власти субъектов Российской Федерации в сфере охраны здоровья, медицинских и фармацевтических организаций, профессиональных союзов медицинских работников или их объединений (ассоциаций).</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15. В состав аккредитационных комиссий могут включаться представители организаций, осуществляющих реализацию образовательных программ медицинского образования и фармацевтического образования.</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16. В состав аккредитационных комиссий в обязательном порядке включается представитель территориального органа Федеральной службы по надзору в сфере здравоохранения субъекта Российской Федерации для проведения первичной специализированной аккредитации специалистов в отношении лиц, получивших образование на территории иностранного государства.</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 xml:space="preserve">17. Центральная аккредитационная комиссия состоит из председателя центральной аккредитационной комиссии, заместителя (заместителей) председателя центральной аккредитационной комиссии, членов центральной </w:t>
      </w:r>
      <w:r w:rsidRPr="00461698">
        <w:rPr>
          <w:rFonts w:ascii="Times New Roman" w:eastAsia="Times New Roman" w:hAnsi="Times New Roman" w:cs="Times New Roman"/>
          <w:color w:val="000000"/>
          <w:sz w:val="28"/>
          <w:szCs w:val="28"/>
          <w:lang w:eastAsia="ru-RU"/>
        </w:rPr>
        <w:lastRenderedPageBreak/>
        <w:t>аккредитационной комиссии и ответственного секретаря центральной аккредитационной комиссии.</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 xml:space="preserve">18. В состав центральной аккредитационной комиссии включаются представители профессиональных некоммерческих организаций, указанных в </w:t>
      </w:r>
      <w:hyperlink r:id="rId10" w:history="1">
        <w:r w:rsidRPr="00461698">
          <w:rPr>
            <w:rFonts w:ascii="Times New Roman" w:eastAsia="Times New Roman" w:hAnsi="Times New Roman" w:cs="Times New Roman"/>
            <w:color w:val="0000FF"/>
            <w:sz w:val="28"/>
            <w:szCs w:val="28"/>
            <w:u w:val="single"/>
            <w:lang w:eastAsia="ru-RU"/>
          </w:rPr>
          <w:t>статье 76</w:t>
        </w:r>
      </w:hyperlink>
      <w:r w:rsidRPr="00461698">
        <w:rPr>
          <w:rFonts w:ascii="Times New Roman" w:eastAsia="Times New Roman" w:hAnsi="Times New Roman" w:cs="Times New Roman"/>
          <w:color w:val="000000"/>
          <w:sz w:val="28"/>
          <w:szCs w:val="28"/>
          <w:lang w:eastAsia="ru-RU"/>
        </w:rPr>
        <w:t xml:space="preserve"> Федерального закона № 323-ФЗ, федеральных органов государственной власти и органов государственной власти субъектов Российской Федерации в сфере охраны здоровья, медицинских и фармацевтических организаций, профессиональных союзов медицинских работников или их объединений (ассоциаций).</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19. В состав центральной аккредитационной комиссии могут включаться представители организаций, осуществляющих реализацию образовательных программ</w:t>
      </w:r>
      <w:r w:rsidRPr="00461698">
        <w:rPr>
          <w:rFonts w:ascii="Times New Roman" w:eastAsia="Times New Roman" w:hAnsi="Times New Roman" w:cs="Times New Roman"/>
          <w:strike/>
          <w:color w:val="000000"/>
          <w:sz w:val="28"/>
          <w:szCs w:val="28"/>
          <w:lang w:eastAsia="ru-RU"/>
        </w:rPr>
        <w:t xml:space="preserve"> </w:t>
      </w:r>
      <w:r w:rsidRPr="00461698">
        <w:rPr>
          <w:rFonts w:ascii="Times New Roman" w:eastAsia="Times New Roman" w:hAnsi="Times New Roman" w:cs="Times New Roman"/>
          <w:color w:val="000000"/>
          <w:sz w:val="28"/>
          <w:szCs w:val="28"/>
          <w:lang w:eastAsia="ru-RU"/>
        </w:rPr>
        <w:t>медицинского образования и фармацевтического образования.</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20. В состав центральной аккредитационной комиссии могут включаться члены аккредитационных комиссий субъектов Российской Федерации.</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 xml:space="preserve">21. Председатель аккредитационной комиссии и председатель центральной аккредитационной комиссии назначается из числа представителей профессиональных некоммерческих организаций, указанных в </w:t>
      </w:r>
      <w:hyperlink r:id="rId11" w:history="1">
        <w:r w:rsidRPr="00461698">
          <w:rPr>
            <w:rFonts w:ascii="Times New Roman" w:eastAsia="Times New Roman" w:hAnsi="Times New Roman" w:cs="Times New Roman"/>
            <w:color w:val="0000FF"/>
            <w:sz w:val="28"/>
            <w:szCs w:val="28"/>
            <w:u w:val="single"/>
            <w:lang w:eastAsia="ru-RU"/>
          </w:rPr>
          <w:t>статье 76</w:t>
        </w:r>
      </w:hyperlink>
      <w:r w:rsidRPr="00461698">
        <w:rPr>
          <w:rFonts w:ascii="Times New Roman" w:eastAsia="Times New Roman" w:hAnsi="Times New Roman" w:cs="Times New Roman"/>
          <w:color w:val="000000"/>
          <w:sz w:val="28"/>
          <w:szCs w:val="28"/>
          <w:lang w:eastAsia="ru-RU"/>
        </w:rPr>
        <w:t xml:space="preserve"> Федерального закона № 323-ФЗ.</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22. Председателем аккредитационной комиссии из членов аккредитационной комиссии формируются аккредитационные подкомиссии по специальностям и (или) по должностям (для аккредитации лиц с высшим немедицинским образованием), по которым проводится аккредитация специалистов (далее – аккредитационные подкомиссии), отдельно для проведения первичной аккредитации специалистов и первичной специализированной аккредитации специалистов.</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Председателем аккредитационной комиссии из членов аккредитационной подкомиссии для проведения первичной специализированной аккредитации специалистов формируются аккредитационные подкомиссии для проведения периодической аккредитации специалистов.</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23. Аккредитационная подкомиссия состоит из председателя аккредитационной подкомиссии, заместителя председателя аккредитационной подкомиссии (при необходимости), членов аккредитационной подкомиссии и ответственного секретаря аккредитационной подкомиссии.</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Состав аккредитационной подкомиссии утверждается протоколом заседания аккредитационной комиссии.</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24. Лица, включаемые в состав аккредитационной подкомиссии (за исключением ответственного секретаря аккредитационной подкомиссии, а также представителя территориального органа Федеральной службы по надзору в сфере здравоохранения субъекта Российской Федерации), должны иметь:</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1) для проведения аккредитации специалистов с медицинским образованием и фармацевтическим образованием:</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lastRenderedPageBreak/>
        <w:t xml:space="preserve">высшее или среднее профессиональное образование по специальности, указанной в </w:t>
      </w:r>
      <w:hyperlink r:id="rId12" w:history="1">
        <w:r w:rsidRPr="00461698">
          <w:rPr>
            <w:rFonts w:ascii="Times New Roman" w:eastAsia="Times New Roman" w:hAnsi="Times New Roman" w:cs="Times New Roman"/>
            <w:color w:val="0000FF"/>
            <w:sz w:val="28"/>
            <w:szCs w:val="28"/>
            <w:u w:val="single"/>
            <w:lang w:eastAsia="ru-RU"/>
          </w:rPr>
          <w:t>номенклатуре</w:t>
        </w:r>
      </w:hyperlink>
      <w:r w:rsidRPr="00461698">
        <w:rPr>
          <w:rFonts w:ascii="Times New Roman" w:eastAsia="Times New Roman" w:hAnsi="Times New Roman" w:cs="Times New Roman"/>
          <w:color w:val="000000"/>
          <w:sz w:val="28"/>
          <w:szCs w:val="28"/>
          <w:lang w:eastAsia="ru-RU"/>
        </w:rPr>
        <w:t xml:space="preserve"> специальностей специалистов, имеющих высшее медицинское и фармацевтическое образование, или </w:t>
      </w:r>
      <w:hyperlink r:id="rId13" w:history="1">
        <w:r w:rsidRPr="00461698">
          <w:rPr>
            <w:rFonts w:ascii="Times New Roman" w:eastAsia="Times New Roman" w:hAnsi="Times New Roman" w:cs="Times New Roman"/>
            <w:color w:val="0000FF"/>
            <w:sz w:val="28"/>
            <w:szCs w:val="28"/>
            <w:u w:val="single"/>
            <w:lang w:eastAsia="ru-RU"/>
          </w:rPr>
          <w:t>номенклатуре</w:t>
        </w:r>
      </w:hyperlink>
      <w:r w:rsidRPr="00461698">
        <w:rPr>
          <w:rFonts w:ascii="Times New Roman" w:eastAsia="Times New Roman" w:hAnsi="Times New Roman" w:cs="Times New Roman"/>
          <w:color w:val="000000"/>
          <w:sz w:val="28"/>
          <w:szCs w:val="28"/>
          <w:lang w:eastAsia="ru-RU"/>
        </w:rPr>
        <w:t xml:space="preserve"> специальностей специалистов со средним медицинским и фармацевтическим образованием в сфере здравоохранения Российской Федерации;</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 xml:space="preserve">действующий сертификат специалиста или свидетельство об аккредитации специалиста и стаж работы не менее 5 лет по специальности в соответствии </w:t>
      </w:r>
      <w:r w:rsidRPr="00461698">
        <w:rPr>
          <w:rFonts w:ascii="Times New Roman" w:eastAsia="Times New Roman" w:hAnsi="Times New Roman" w:cs="Times New Roman"/>
          <w:color w:val="000000"/>
          <w:sz w:val="28"/>
          <w:szCs w:val="28"/>
          <w:lang w:eastAsia="ru-RU"/>
        </w:rPr>
        <w:br/>
        <w:t>‎с указанным сертификатом специалиста или свидетельством об аккредитации специалиста.</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2) для проведения аккредитации специалистов с немедицинским образованием:</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образование в соответствии с требованиями к образованию и обучению, установленными соответствующими профессиональными стандартами;</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стаж работы не менее 5 лет в должности, по которой проводится аккредитация специалистов.</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25. Численный состав аккредитационной подкомиссии для проведения первичной аккредитации специалистов или первичной специализированной аккредитации специалистов определяется председателем соответствующей аккредитационной комиссии из расчета не менее 5 человек на 1 аккредитационную подкомиссию с учетом председателя аккредитационной подкомиссии и заместителя председателя аккредитационной подкомиссии (при наличии).</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Численный состав аккредитационной подкомиссии для проведения периодической аккредитации специалистов определяется председателем соответствующей аккредитационной комиссии из расчета не менее 3 человек на 1 аккредитационную подкомиссию с учетом председателя аккредитационной подкомиссии и заместителя председателя аккредитационной подкомиссии (при наличии).</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26. Председателем центральной аккредитационной комиссии из числа членов центральной аккредитационной комиссии и аккредитационных комиссий формируются аккредитационные подкомиссии для проведения периодической аккредитации специалистов в случае, предусмотренном пунктом 12 настоящего Положения по специальностям высшего медицинского и фармацевтического образования и (или) должностям (для аккредитации лиц с немедицинским образованием) и по специальностям среднего медицинского и фармацевтического образования.</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27. Состав аккредитационной подкомиссии, входящей в центральную аккредитационную комиссию, утверждается протоколом заседания центральной аккредитационной комиссии.</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28. Лица, включаемые в состав аккредитационной подкомиссии, входящей в центральную аккредитационную комиссию (за исключением ответственного секретаря аккредитационной подкомиссии), должны иметь:</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1) для проведения аккредитации специалистов с медицинским образованием и фармацевтическим образованием:</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lastRenderedPageBreak/>
        <w:t xml:space="preserve">высшее или среднее профессиональное образование по специальности, указанной в </w:t>
      </w:r>
      <w:hyperlink r:id="rId14" w:history="1">
        <w:r w:rsidRPr="00461698">
          <w:rPr>
            <w:rFonts w:ascii="Times New Roman" w:eastAsia="Times New Roman" w:hAnsi="Times New Roman" w:cs="Times New Roman"/>
            <w:color w:val="0000FF"/>
            <w:sz w:val="28"/>
            <w:szCs w:val="28"/>
            <w:u w:val="single"/>
            <w:lang w:eastAsia="ru-RU"/>
          </w:rPr>
          <w:t>номенклатуре</w:t>
        </w:r>
      </w:hyperlink>
      <w:r w:rsidRPr="00461698">
        <w:rPr>
          <w:rFonts w:ascii="Times New Roman" w:eastAsia="Times New Roman" w:hAnsi="Times New Roman" w:cs="Times New Roman"/>
          <w:color w:val="000000"/>
          <w:sz w:val="28"/>
          <w:szCs w:val="28"/>
          <w:lang w:eastAsia="ru-RU"/>
        </w:rPr>
        <w:t xml:space="preserve"> специальностей специалистов, имеющих высшее медицинское и фармацевтическое образование, или </w:t>
      </w:r>
      <w:hyperlink r:id="rId15" w:history="1">
        <w:r w:rsidRPr="00461698">
          <w:rPr>
            <w:rFonts w:ascii="Times New Roman" w:eastAsia="Times New Roman" w:hAnsi="Times New Roman" w:cs="Times New Roman"/>
            <w:color w:val="0000FF"/>
            <w:sz w:val="28"/>
            <w:szCs w:val="28"/>
            <w:u w:val="single"/>
            <w:lang w:eastAsia="ru-RU"/>
          </w:rPr>
          <w:t>номенклатуре</w:t>
        </w:r>
      </w:hyperlink>
      <w:r w:rsidRPr="00461698">
        <w:rPr>
          <w:rFonts w:ascii="Times New Roman" w:eastAsia="Times New Roman" w:hAnsi="Times New Roman" w:cs="Times New Roman"/>
          <w:color w:val="000000"/>
          <w:sz w:val="28"/>
          <w:szCs w:val="28"/>
          <w:lang w:eastAsia="ru-RU"/>
        </w:rPr>
        <w:t xml:space="preserve"> специальностей специалистов со средним медицинским и фармацевтическим образованием в сфере здравоохранения Российской Федерации;</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 xml:space="preserve">действующий сертификат специалиста или свидетельство об аккредитации специалиста и стаж работы не менее 5 лет по специальности в соответствии </w:t>
      </w:r>
      <w:r w:rsidRPr="00461698">
        <w:rPr>
          <w:rFonts w:ascii="Times New Roman" w:eastAsia="Times New Roman" w:hAnsi="Times New Roman" w:cs="Times New Roman"/>
          <w:color w:val="000000"/>
          <w:sz w:val="28"/>
          <w:szCs w:val="28"/>
          <w:lang w:eastAsia="ru-RU"/>
        </w:rPr>
        <w:br/>
        <w:t>‎с указанным сертификатом специалиста или свидетельством об аккредитации специалиста;</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общий трудовой стаж не менее 10 лет по специальностям, установленным номенклатурой специальностей специалистов, имеющих высшее медицинское и фармацевтическое образование, номенклатурой специальностей специалистов, имеющих среднее медицинское и фармацевтическое образование.</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2) для проведения аккредитации специалистов с немедицинским образованием:</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образование в соответствии с требованиями к образованию и обучению, установленными соответствующими профессиональными стандартами;</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стаж работы не менее 10 лет в должности, по которой проводится аккредитация специалистов.</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29. Численный состав аккредитационной подкомиссии, входящей в центральную аккредитационную комиссию, определяется председателем центральной аккредитационной комиссии из расчета не менее 3 человек на 1 аккредитационную подкомиссию с учетом председателя аккредитационной подкомиссии, входящей в центральную аккредитационную комиссию, и заместителя председателя аккредитационной подкомиссии, входящей в центральную аккредитационную комиссию (при наличии).</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30. Составы аккредитационных комиссий и центральной аккредитационной комиссии утверждаются приказом Министерства здравоохранения Российской Федерации сроком на один год.</w:t>
      </w:r>
    </w:p>
    <w:p w:rsidR="00461698" w:rsidRPr="00461698" w:rsidRDefault="00461698" w:rsidP="00461698">
      <w:pPr>
        <w:spacing w:after="0" w:line="302" w:lineRule="atLeast"/>
        <w:ind w:firstLine="547"/>
        <w:jc w:val="center"/>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b/>
          <w:bCs/>
          <w:color w:val="000000"/>
          <w:sz w:val="28"/>
          <w:szCs w:val="28"/>
          <w:lang w:eastAsia="ru-RU"/>
        </w:rPr>
        <w:t>III. Организация работы аккредитационных комиссий</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31. Председатель аккредитационной комиссии:</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осуществляет общее руководство деятельностью аккредитационной комиссии и организует ее деятельность;</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председательствует на заседаниях аккредитационной комиссии;</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обеспечивает соблюдение членами аккредитационной комиссии порядка проведения аккредитации специалиста, установленного настоящим Положением;</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распределяет обязанности между членами аккредитационной комиссии;</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формирует аккредитационные подкомиссии и согласовывает регламенты их работы;</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утверждает регламент работы аккредитационной комиссии;</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утверждает решения аккредитационных подкомиссий;</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формирует апелляционные комиссии и организует их деятельность;</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lastRenderedPageBreak/>
        <w:t>назначает заместителя председателя аккредитационной комиссии и ответственного секретаря аккредитационной комиссии;</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утверждает перечень организаций субъекта Российской Федерации, соответствующих требованиям пункта 9 настоящего Положения, в порядке, определяемом регламентом аккредитационной комиссии;</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взаимодействует с органами исполнительной власти субъектов Российской Федерации в сфере охраны здоровья, профессиональными некоммерческими организациями, указанными в статье 76 Федерального закона № 323-ФЗ, Федеральным аккредитационным центром, Методическим центром, центральной аккредитационной комиссией, аккредитационными центрами и иными органами и организациями.</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32. Заместитель председателя аккредитационной комиссии:</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исполняет обязанности председателя аккредитационной комиссии в его отсутствие;</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обеспечивает взаимодействие председателя аккредитационной комиссии с аккредитационными подкомиссиями;</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осуществляет иные функции по поручению председателя аккредитационной комиссии.</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33. Ответственный секретарь аккредитационной комиссии:</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 xml:space="preserve">организует ведение делопроизводства аккредитационной комиссии, в том числе осуществляет прием, регистрацию, первичную обработку и предварительное рассмотрение поступающих от аккредитационных подкомиссий решений и копий протоколов заседаний аккредитационных подкомиссий, а также иной входящей документации, регистрацию и отправку исходящей документации за подписью председателя аккредитационной комиссии; </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готовит материалы к заседаниям аккредитационной комиссии и проекты решений аккредитационной комиссии;</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обеспечивает взаимодействие с Министерством здравоохранения Российской Федерации и Федеральным аккредитационным центром;</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ведет протоколы заседаний аккредитационной комиссии;</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осуществляет прием апелляций, сбор и предоставление председателю аккредитационной комиссии (его уполномоченному заместителю) материалов, необходимых для рассмотрения апелляций;</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осуществляет иные функции в соответствии с настоящим Положением и по поручению председателя аккредитационной комиссии.</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34. Регламент работы аккредитационной комиссии определяется председателем аккредитационной комиссии.</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 xml:space="preserve">35. Аккредитационная комиссия не позднее 10 рабочих дней после утверждения ее состава формирует график работы, который включается в регламент работы аккредитационной комиссии, и направляет его в Федеральный аккредитационный центр. </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36. Председатель центральной аккредитационной комиссии:</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осуществляет общее руководство деятельностью центральной аккредитационной комиссии и организует ее деятельность;</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lastRenderedPageBreak/>
        <w:t>председательствует на заседаниях центральной аккредитационной комиссии;</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обеспечивает соблюдение членами центральной аккредитационной комиссии порядка проведения аккредитации специалиста, установленного настоящим Положением;</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распределяет обязанности между членами центральной аккредитационной комиссии;</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формирует аккредитационные подкомиссии и согласовывает регламенты их работы;</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утверждает регламент работы центральной аккредитационной комиссии;</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утверждает решения аккредитационных подкомиссий, входящих в центральную аккредитационную комиссию;</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формирует апелляционные комиссии и организует их деятельность;</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назначает заместителя председателя центральной аккредитационной комиссии и ответственного секретаря центральной аккредитационной комиссии;</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взаимодействует с органами исполнительной власти субъектов Российской Федерации в сфере охраны здоровья, профессиональными некоммерческими организациями, указанными в статье 76 Федерального закона № 323-ФЗ, Федеральным аккредитационным центром, Методическим центром, аккредитационными центрами, аккредитационными комиссиями и иными органами и организациями.</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37. Заместитель председателя центральной аккредитационной комиссии:</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исполняет обязанности председателя центральной аккредитационной комиссии в его отсутствие;</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обеспечивает взаимодействие председателя центральной аккредитационной комиссии с аккредитационными подкомиссиями, входящими в центральную аккредитационную комиссию;</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осуществляет иные функции по поручению председателя центральной аккредитационной комиссии.</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38. Ответственный секретарь центральной аккредитационной комиссии:</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 xml:space="preserve">организует ведение делопроизводства центральной аккредитационной комиссии, в том числе осуществляет прием, регистрацию, первичную обработку и предварительное рассмотрение поступающих от аккредитационных подкомиссий, входящих в центральную аккредитационную комиссию, решений и копий протоколов заседаний аккредитационных подкомиссий, входящих в центральную аккредитационную комиссию, а также иной входящей документации, регистрацию и отправку исходящей документации за подписью председателя центральной аккредитационной комиссии; </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готовит материалы к заседаниям центральной аккредитационной комиссии и проекты решений центральной аккредитационной комиссии;</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обеспечивает взаимодействие с Министерством здравоохранения Российской Федерации и аккредитационными комиссиями;</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ведет протоколы заседаний центральной аккредитационной комиссии;</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lastRenderedPageBreak/>
        <w:t>осуществляет прием апелляций, сбор и предоставление председателю центральной аккредитационной комиссии (его уполномоченному заместителю) материалов, необходимых для рассмотрения апелляций;</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осуществляет иные функции в соответствии с настоящим Положением и по поручению председателя центральной аккредитационной комиссии.</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39. Регламент работы центральной аккредитационной комиссии определяется председателем центральной аккредитационной комиссии.</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 xml:space="preserve">40. Центральная аккредитационная комиссия не позднее 10 рабочих дней после утверждения ее состава формирует график работы, который включается в регламент работы центральной аккредитационной комиссии, и направляет его в Федеральный аккредитационный центр. </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41. Федеральный аккредитационный центр размещает графики работы аккредитационных комиссий и центральной аккредитационной комиссии на своем официальном сайте в информационно-телекоммуникационной сети «Интернет».</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42. Председатель аккредитационной подкомиссии в субъекте Российской Федерации и председатель аккредитационной подкомиссии, входящей в центральную аккредитационную комиссию (далее вместе  – аккредитационные подкомиссии):</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осуществляет общее руководство деятельностью аккредитационной подкомиссии и организует ее деятельность;</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председательствует на заседаниях аккредитационной подкомиссии;</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обеспечивает соблюдение членами аккредитационной подкомиссии порядка проведения аккредитации специалиста, установленного настоящим Положением;</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распределяет обязанности между членами аккредитационной подкомиссии;</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согласовывает регламент работы аккредитационной подкомиссии с председателем аккредитационной комиссии (для председателя аккредитационной подкомиссии в субъекте Российской Федерации);</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согласовывает регламент работы аккредитационной подкомиссии с председателем центральной аккредитационной комиссии соответственно (для председателя аккредитационной подкомиссии, входящей в центральную аккредитационную комиссию);</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назначает заместителя председателя аккредитационной подкомиссии и ответственного секретаря аккредитационной подкомиссии.</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43. Заместитель председателя аккредитационной подкомиссии исполняет обязанности председателя аккредитационной подкомиссии в его отсутствие, осуществляет иные функции по поручению председателя аккредитационной подкомиссии.</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44. Ответственный секретарь аккредитационной подкомиссии:</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регистрирует и рассматривает поступающие в аккредитационную подкомиссию заявления и документы о прохождении аккредитации специалиста;</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lastRenderedPageBreak/>
        <w:t>уведомляет лиц об отказе в принятии заявления и документов о прохождении аккредитации специалиста;</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уведомляет лиц, подавших заявление о прохождении аккредитации специалиста, о сроках и месте ее проведения;</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готовит материалы к заседаниям аккредитационной подкомиссии и проекты решений аккредитационной подкомиссии;</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ведет протоколы заседаний аккредитационной подкомиссии;</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обеспечивает взаимодействие с аккредитационной комиссией, в том числе предоставляет ответственному секретарю аккредитационной комиссии решения аккредитационной подкомиссии для утверждения председателем аккредитационной комиссии и копии протоколов заседаний аккредитационной подкомиссии, а также материалы, необходимые для рассмотрения жалоб на решения аккредитационной подкомиссии (для ответственного секретаря аккредитационной комиссии в субъекте Российской Федерации);</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обеспечивает взаимодействие с центральной аккредитационной комиссией, в том числе предоставляет ответственному секретарю центральной аккредитационной комиссии решения аккредитационной подкомиссии для утверждения председателем центральной аккредитационной комиссии и копии протоколов заседаний аккредитационной подкомиссии, а также материалы, необходимые для рассмотрения жалоб на решения аккредитационной подкомиссии (для ответственного секретаря аккредитационной, входящей в центральную аккредитационную комиссию);</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осуществляет иные функции в соответствии с настоящим Положением и по поручению председателя аккредитационной подкомиссии.</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Ответственный секретарь аккредитационной подкомиссии может принимать непосредственное участие в оценке результата прохождения этапов аккредитации специалиста при условии его соответствия требованиям к члену аккредитационной подкомиссии, установленным пунктом 28 настоящего Положения.</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45. Регламент работы аккредитационной подкомиссии в субъекте Российской Федерации определяется председателем аккредитационной подкомиссии по согласованию с председателем аккредитационной комиссии.</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После согласования регламент работы аккредитационной подкомиссии в субъекте Российской Федерации размещается на официальном сайте аккредитационного центра.</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46. Регламент работы аккредитационной подкомиссии, входящей в центральную аккредитационную комиссию, определяется председателем аккредитационной подкомиссии, входящей в центральную аккредитационную комиссию, по согласованию с председателем центральной аккредитационной комиссии.</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После согласования регламент работы аккредитационной подкомиссии, входящей в центральную аккредитационную комиссию, размещается на официальном сайте Федерального аккредитационного центра.</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lastRenderedPageBreak/>
        <w:t>47. Основной формой деятельности аккредитационных комиссий, центральной аккредитационной комиссии и аккредитационных подкомиссий является заседание.</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По итогам заседания аккредитационной комиссии, центральной аккредитационной комиссии или аккредитационной подкомиссии оформляется протокол заседания аккредитационной комиссии в субъекте Российской Федерации, центральной аккредитационной комиссии или аккредитационной подкомиссии.</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48. Протоколы заседаний аккредитационной комиссии, центральной аккредитационной комиссии и аккредитационной подкомиссии подписываются всеми участниками заседания непосредственно после его окончания (за исключением случаев, предусмотренных в пунктах 52 и 116 настоящего Положения).</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 xml:space="preserve">В случае несогласия с решением аккредитационной комиссии, центральной аккредитационной комиссии или аккредитационной подкомиссии участник заседания вправе требовать внесения в протокол особого мнения или изложить его в письменной форме в заявлении на имя председателя аккредитационной комиссии, председателя центральной аккредитационной комиссии или председателя аккредитационной подкомиссии. </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49. Протоколы заседаний аккредитационных комиссий, центральной аккредитационной комиссии сшиваются и направляются в Федеральный аккредитационный центр, где хранятся в архиве в течение 6 лет. Протоколы заседаний аккредитационных подкомиссий и документы, предусмотренные пунктами 58 и 59 настоящего Положения, сшиваются и хранятся в течение 6 лет в архиве организаций, указанных в пункте 8 настоящего Положения.</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50. Заседания центральной аккредитационной комиссии проводятся в целях:</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утверждения составов аккредитационных подкомиссий, входящих в центральную аккредитационную комиссию;</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формирования центральной апелляционной комиссии по поступившим жалобам на решения апелляционных комиссий субъектов Российской Федерации комиссий;</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в иных случаях, предусмотренных настоящим Положением.</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51. Заседание центральной аккредитационной комиссии правомочно, если в нем приняли участие не менее половины членов центральной аккредитационной комиссии.</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52. Заседания центральной аккредитационной могут проводиться с использованием дистанционных технологий.</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Протоколы заседаний центральной аккредитационной комиссии при проведении заседаний с использованием дистанционных технологий подписываются председателем и ответственным секретарем аккредитационной комиссии с отметкой о проведении заседания дистанционно.</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53. Заседания аккредитационной комиссии проводятся в целях:</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lastRenderedPageBreak/>
        <w:t>утверждения составов аккредитационных подкомиссий;</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формирования апелляционных комиссий по поступившим жалобам на решения аккредитационных подкомиссий;</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в иных случаях, предусмотренных настоящим Положением.</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54. Заседание аккредитационной комиссии правомочно, если в нем приняли участие не менее половины членов аккредитационной комиссии.</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55. Заседание аккредитационной подкомиссии проводится после каждого этапа аккредитации специалиста, указанного в пункте 72 настоящего Положения, с оформлением протокола заседания аккредитационной подкомиссии.</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Заседание аккредитационной подкомиссии, проводимое после каждого этапа аккредитации специалиста, правомочно, если в нем приняли участие не менее половины членов аккредитационной подкомиссии, участвовавших в проведении данного этапа.</w:t>
      </w:r>
    </w:p>
    <w:p w:rsidR="00461698" w:rsidRPr="00461698" w:rsidRDefault="00461698" w:rsidP="00461698">
      <w:pPr>
        <w:spacing w:after="0" w:line="302" w:lineRule="atLeast"/>
        <w:jc w:val="center"/>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b/>
          <w:bCs/>
          <w:color w:val="000000"/>
          <w:sz w:val="28"/>
          <w:szCs w:val="28"/>
          <w:lang w:eastAsia="ru-RU"/>
        </w:rPr>
        <w:t xml:space="preserve">IV. Прием документов, необходимых для допуска </w:t>
      </w:r>
    </w:p>
    <w:p w:rsidR="00461698" w:rsidRPr="00461698" w:rsidRDefault="00461698" w:rsidP="00461698">
      <w:pPr>
        <w:spacing w:after="0" w:line="302" w:lineRule="atLeast"/>
        <w:jc w:val="center"/>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b/>
          <w:bCs/>
          <w:color w:val="000000"/>
          <w:sz w:val="28"/>
          <w:szCs w:val="28"/>
          <w:lang w:eastAsia="ru-RU"/>
        </w:rPr>
        <w:t>к прохождению аккредитации специалиста</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56. Для прохождения аккредитации специалиста лица, указанные в пункте 4 настоящего Положения (далее – аккредитуемые), представляют в аккредитационную подкомиссию заявление и документы, предусмотренные пунктами 58 и 59 настоящего Положения (далее – документы, необходимые для прохождения аккредитации специалиста).</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Лица, работающие в федеральном органе исполнительной власти, осуществляющему функции по выработке и реализации государственной политики и нормативно-правовому регулированию в сфере здравоохранения, и подведомственным им организациям, представляют в центральную аккредитационную комиссию документы, необходимые для прохождения периодической аккредитации специалиста (при желании).</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57. Документы, необходимые для прохождения аккредитации специалиста, представляются (направляются) в аккредитационную подкомиссию одним из следующих способов:</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аккредитуемым или доверенным лицом лично;</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через операторов почтовой связи общего пользования;</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в электронной форме с использованием подсистемы «Интернет-портал непрерывного медицинского и фармацевтического образования» Информационной системы обеспечения непрерывного медицинского образования (далее – подсистема «Интернет-портал непрерывного медицинского и фармацевтического образования» ИС НМО) (для прохождения периодической аккредитации специалиста);</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посредством электронной почты (в случае, предусмотренном пунктом 88 настоящего Положения).</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58. Для прохождения первичной аккредитации специалиста представляются:</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заявление о допуске к аккредитации специалиста (</w:t>
      </w:r>
      <w:hyperlink r:id="rId16" w:anchor="P479" w:history="1">
        <w:r w:rsidRPr="00461698">
          <w:rPr>
            <w:rFonts w:ascii="Times New Roman" w:eastAsia="Times New Roman" w:hAnsi="Times New Roman" w:cs="Times New Roman"/>
            <w:color w:val="0000FF"/>
            <w:sz w:val="28"/>
            <w:szCs w:val="28"/>
            <w:lang w:eastAsia="ru-RU"/>
          </w:rPr>
          <w:t>приложение № 1</w:t>
        </w:r>
      </w:hyperlink>
      <w:r w:rsidRPr="00461698">
        <w:rPr>
          <w:rFonts w:ascii="Times New Roman" w:eastAsia="Times New Roman" w:hAnsi="Times New Roman" w:cs="Times New Roman"/>
          <w:color w:val="000000"/>
          <w:sz w:val="28"/>
          <w:szCs w:val="28"/>
          <w:lang w:eastAsia="ru-RU"/>
        </w:rPr>
        <w:t xml:space="preserve"> к настоящему Положению), в котором, в том числе указываются сведения об освоении аккредитуемым образовательной программы, а также </w:t>
      </w:r>
      <w:r w:rsidRPr="00461698">
        <w:rPr>
          <w:rFonts w:ascii="Times New Roman" w:eastAsia="Times New Roman" w:hAnsi="Times New Roman" w:cs="Times New Roman"/>
          <w:color w:val="000000"/>
          <w:sz w:val="28"/>
          <w:szCs w:val="28"/>
          <w:lang w:eastAsia="ru-RU"/>
        </w:rPr>
        <w:lastRenderedPageBreak/>
        <w:t>специальность, по которой аккредитуемый намерен осуществлять медицинскую или фармацевтическую деятельность (далее – заявление);</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копия документа, удостоверяющего личность;</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копия документа об образовании и квалификации или выписка из протокола заседания государственной экзаменационной комиссии;</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копия страхового свидетельства обязательного пенсионного страхования (для иностранных граждан и лиц без гражданства – при наличии).</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59. Для прохождения первичной специализированной аккредитации или периодической аккредитации специалиста представляются:</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заявление;</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копия документа, удостоверяющего личность;</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сведения об индивидуальных профессиональных достижениях и сведения о непрерывном совершенствовании профессиональных навыков и расширении квалификации, в том числе об освоении программ повышения квалификации аккредитуемого за последние пять лет с момента получения последнего допуска к осуществлению медицинской деятельности по определенной медицинской специальности либо фармацевтической деятельности по определенной фармацевтической специальности (далее – портфолио) (приложение № 2 к настоящему Положению) (для прохождения периодической аккредитации специалиста);</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копия сертификата специалиста (при наличии) или свидетельства об аккредитации специалиста (при наличии);</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копии документов об образовании и (или) о квалификации (для прохождения первичной специализированной аккредитации специалиста – и (или) выписки из протокола заседания государственной экзаменационной комиссии);</w:t>
      </w:r>
    </w:p>
    <w:p w:rsidR="00461698" w:rsidRPr="00461698" w:rsidRDefault="00461698" w:rsidP="00461698">
      <w:pPr>
        <w:spacing w:after="0" w:line="302" w:lineRule="atLeast"/>
        <w:ind w:firstLine="562"/>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копия трудовой книжки (при наличии) и (или) сведения о трудовой деятельности лица, содержащиеся в его индивидуальном лицевом счете (при наличии), или иных документов, подтверждающих наличие стажа работы, выдаваемых в соответствии с трудовым законодательством (при наличии);</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копии документов, подтверждающих информацию, внесенную в портфолио (при наличии) (для прохождения периодической аккредитации специалиста);</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копия страхового свидетельства обязательного пенсионного страхования (для иностранных граждан и лиц без гражданства – при наличии);</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копия свидетельства о признании документов иностранных государств об уровне образования и (или) квалификации на территории Российской Федерации (в случаях, установленных законодательством Российской Федерации) (для лиц, получивших медицинское образование и фармацевтическое образование в иностранных государствах и проходящих аккредитацию специалиста впервые);</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 xml:space="preserve">заключение о соответствии уровня подготовки лиц, получивших медицинское или фармацевтическое образование в иностранных государствах, требованиям, установленным в Российской Федерации (для лиц, получивших медицинское образование и фармацевтическое образование </w:t>
      </w:r>
      <w:r w:rsidRPr="00461698">
        <w:rPr>
          <w:rFonts w:ascii="Times New Roman" w:eastAsia="Times New Roman" w:hAnsi="Times New Roman" w:cs="Times New Roman"/>
          <w:color w:val="000000"/>
          <w:sz w:val="28"/>
          <w:szCs w:val="28"/>
          <w:lang w:eastAsia="ru-RU"/>
        </w:rPr>
        <w:lastRenderedPageBreak/>
        <w:t>в иностранных государствах и проходящих аккредитацию специалиста впервые).</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60. Сведения об аккредитационном центре, об адресе и графике работы ответственного секретаря аккредитационной подкомиссии, почтовых адресах для направления документов, необходимых для прохождения аккредитации специалиста, об адресах электронной почты и адресе подсистемы «Интернет-портал непрерывного медицинского и фармацевтического образования» ИС НМО для направления документов, необходимых для прохождения аккредитации специалиста, в электронной форме, размещаются на официальном сайте Федерального аккредитационного центра в информационно-телекоммуникационной сети «Интернет» и официальном сайте аккредитационного центра.</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 xml:space="preserve">61. Одновременное предоставление документов для прохождения аккредитации специалиста по одной и той же специальности и (или) должности (для аккредитации специалистов с немедицинским образованием) </w:t>
      </w:r>
      <w:r w:rsidRPr="00461698">
        <w:rPr>
          <w:rFonts w:ascii="Times New Roman" w:eastAsia="Times New Roman" w:hAnsi="Times New Roman" w:cs="Times New Roman"/>
          <w:color w:val="000000"/>
          <w:sz w:val="28"/>
          <w:szCs w:val="28"/>
          <w:lang w:eastAsia="ru-RU"/>
        </w:rPr>
        <w:br/>
        <w:t xml:space="preserve">‎в две и более аккредитационные подкомиссии не допускается. </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62. Документы, необходимые для прохождения аккредитации специалиста, в день их поступления в аккредитационную подкомиссию регистрируются ответственным секретарем аккредитационной подкомиссии в журнале регистрации документов.</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63. По факту приема документов, необходимых для прохождения аккредитации специалиста, аккредитуемому либо его доверенному лицу выдается расписка об их получении.</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В случае направления документов, необходимых для прохождения аккредитации специалиста, через операторов почтовой связи общего пользования или в электронной форме аккредитуемому высылается расписка об их получении на почтовый адрес или адрес электронной почты, указанный в заявлении и (или) в электронной форме.</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64. Прием документов осуществляется аккредитационной подкомиссией не реже одного раза в три месяца (для первичной и первичной специализированной аккредитации специалиста) и не реже одного раза в месяц (для периодической аккредитации специалиста).</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Сроки приема документов утверждаются протоколом заседания аккредитационной подкомиссии, который размещается на официальном сайте в информационно-телекоммуникационной сети «Интернет» и информационных стендах аккредитационного центра, в течение 2 рабочих дней со дня подписания указанного протокола и официальном сайте Федерального аккредитационного центра в течение 7 рабочих дней со дня подписания указанного протокола.</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 xml:space="preserve">Сроки приема документов не могут быть менее 10 рабочих дней. </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65. Ответственный секретарь проверяет наличие предусмотренных настоящим Положением документов и в течение 7 календарных дней со дня регистрации документов передает их на рассмотрение аккредитационной подкомиссии.</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lastRenderedPageBreak/>
        <w:t>66. В случае выявления несоответствия представленных аккредитуемым документов требованиям настоящего Положения ответственный секретарь направляет аккредитуемому уведомление об отказе в принятии документов с разъяснением причины отказа на почтовый адрес или адрес электронной почты, указанный в заявлении либо в электронной форме (в случае представления документом в электронной форме).</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67. В случае устранения основания, послужившего причиной отказа в принятии документов, аккредитуемый вправе повторно представить документы в аккредитационную подкомиссию.</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68. Не позднее 10 календарных дней со дня регистрации документов аккредитационная подкомиссия проводит заседание и принимает решение о допуске аккредитуемого к аккредитации специалиста и о сроках проведения аккредитации специалиста (для первичной и первичной специализированной аккредитации специалистов).</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69. Не позднее 20 рабочих дней со дня регистрации документов аккредитационная подкомиссия проводит оценку портфолио и принимает решение в соответствии с пунктом 89 настоящего Положения.</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70. Члены аккредитационной подкомиссии в случае наличия конфликта интересов или иной личной заинтересованности при проведении аккредитации специалиста в отношении конкретного аккредитуемого обязаны заявить об этом на заседании аккредитационной подкомиссии до начала проведения аккредитации данного аккредитуемого.</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 xml:space="preserve">Член аккредитационной подкомиссии, заявивший о конфликте интересов или иной личной заинтересованности, подает заявление о конфликте интересов или иной личной заинтересованности и не принимает участие в оценке результатов прохождения этапов аккредитации специалиста указанным аккредитуемым. </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71. Информация о лицах, допущенных к аккредитации специалистов, и графике проведения аккредитации специалистов не позднее 2 календарных дней со дня принятия соответствующего решения аккредитационной подкомиссией направляется ответственным секретарем аккредитационной подкомиссии ответственному секретарю аккредитационной комиссии и размещается на официальном сайте в информационно-телекоммуникационной сети «Интернет» и информационных стендах аккредитационного центра.</w:t>
      </w:r>
    </w:p>
    <w:p w:rsidR="00461698" w:rsidRPr="00461698" w:rsidRDefault="00461698" w:rsidP="00461698">
      <w:pPr>
        <w:spacing w:after="0" w:line="302" w:lineRule="atLeast"/>
        <w:jc w:val="center"/>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b/>
          <w:bCs/>
          <w:color w:val="000000"/>
          <w:sz w:val="28"/>
          <w:szCs w:val="28"/>
          <w:lang w:eastAsia="ru-RU"/>
        </w:rPr>
        <w:t>V. Проведение аккредитации специалиста</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72. Аккредитация специалиста проводится путем последовательного прохождения аккредитуемым ее этапов.</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Первичная аккредитация включает следующие этапы:</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тестирование;</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оценка практических навыков (умений) в симулированных условиях;</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 xml:space="preserve">решение ситуационных задач (для лиц, получивших высшее медицинское образование по одной из специальностей укрупненной группы специальностей «Клиническая медицина», а также лиц, получивших среднее медицинское образование, на которых могут быть возложены отдельные </w:t>
      </w:r>
      <w:r w:rsidRPr="00461698">
        <w:rPr>
          <w:rFonts w:ascii="Times New Roman" w:eastAsia="Times New Roman" w:hAnsi="Times New Roman" w:cs="Times New Roman"/>
          <w:color w:val="000000"/>
          <w:sz w:val="28"/>
          <w:szCs w:val="28"/>
          <w:lang w:eastAsia="ru-RU"/>
        </w:rPr>
        <w:lastRenderedPageBreak/>
        <w:t xml:space="preserve">функции лечащего врача в соответствии с </w:t>
      </w:r>
      <w:hyperlink r:id="rId17" w:history="1">
        <w:r w:rsidRPr="00461698">
          <w:rPr>
            <w:rFonts w:ascii="Times New Roman" w:eastAsia="Times New Roman" w:hAnsi="Times New Roman" w:cs="Times New Roman"/>
            <w:color w:val="0000FF"/>
            <w:sz w:val="28"/>
            <w:szCs w:val="28"/>
            <w:u w:val="single"/>
            <w:lang w:eastAsia="ru-RU"/>
          </w:rPr>
          <w:t>частью 7 статьи 70</w:t>
        </w:r>
      </w:hyperlink>
      <w:r w:rsidRPr="00461698">
        <w:rPr>
          <w:rFonts w:ascii="Times New Roman" w:eastAsia="Times New Roman" w:hAnsi="Times New Roman" w:cs="Times New Roman"/>
          <w:color w:val="000000"/>
          <w:sz w:val="28"/>
          <w:szCs w:val="28"/>
          <w:lang w:eastAsia="ru-RU"/>
        </w:rPr>
        <w:t xml:space="preserve"> Федерального закона № 323-ФЗ).</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Первичная специализированная аккредитация лиц, имеющих среднее медицинское или среднее фармацевтическое образование, включает следующие этапы:</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тестирование;</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оценка практических навыков (умений) в симулированных условиях;</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 xml:space="preserve">решение ситуационных задач (для лиц, получивших среднее медицинское образование, на которых могут быть возложены отдельные функции лечащего врача в соответствии с </w:t>
      </w:r>
      <w:hyperlink r:id="rId18" w:history="1">
        <w:r w:rsidRPr="00461698">
          <w:rPr>
            <w:rFonts w:ascii="Times New Roman" w:eastAsia="Times New Roman" w:hAnsi="Times New Roman" w:cs="Times New Roman"/>
            <w:color w:val="0000FF"/>
            <w:sz w:val="28"/>
            <w:szCs w:val="28"/>
            <w:u w:val="single"/>
            <w:lang w:eastAsia="ru-RU"/>
          </w:rPr>
          <w:t>частью 7 статьи 70</w:t>
        </w:r>
      </w:hyperlink>
      <w:r w:rsidRPr="00461698">
        <w:rPr>
          <w:rFonts w:ascii="Times New Roman" w:eastAsia="Times New Roman" w:hAnsi="Times New Roman" w:cs="Times New Roman"/>
          <w:color w:val="000000"/>
          <w:sz w:val="28"/>
          <w:szCs w:val="28"/>
          <w:lang w:eastAsia="ru-RU"/>
        </w:rPr>
        <w:t xml:space="preserve"> Федерального закона № 323-ФЗ).</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Первичная специализированная аккредитация лиц, имеющих высшее медицинское или высшее фармацевтическое образование, а также лиц с немедицинским образованием, включает следующие этапы:</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тестирование;</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оценка практических навыков (умений) в симулированных условиях и (или) решение ситуационных задач (далее – практико-ориентированный этап).</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Периодическая аккредитация специалиста включает в себя один этап – оценку портфолио.</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73. Аккредитационная подкомиссия оценивает результат прохождения аккредитуемым этапа аккредитации специалиста как «сдано» или «не сдано».</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74. Аккредитуемый допускается к следующему этапу аккредитации специалиста в случае оценки результата прохождения предыдущего этапа как «сдано».</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75. При прохождении аккредитации специалиста в помещении аккредитационного центра аккредитуемым запрещается иметь при себе и использовать средства связи, а также иные технические средства, не относящиеся к организационно-техническому оснащению аккредитационного центра.</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Аккредитуемый, нарушивший данное требование, удаляется из помещения, в котором проводится аккредитация специалиста, о чем делается соответствующая запись в протоколе заседания аккредитационной подкомиссии.</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76. Тестирование проводится с использованием тестовых заданий, комплектуемых для каждого аккредитуемого автоматически с использованием подсистемы «Аккредитация специалистов» Информационной системы обеспечения непрерывного медицинского образования (далее – подсистема «Аккредитация специалистов» ИС НМО), путем случайной выборки заданий с учетом специальности, по которой проводится аккредитация специалиста, из единой базы оценочных средств, формируемой Методическим центром (далее – Единая база оценочных средств).</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 xml:space="preserve">Общее количество тестовых заданий, а также время, отводимое аккредитуемому на их решение, устанавливается Координационным советом </w:t>
      </w:r>
      <w:r w:rsidRPr="00461698">
        <w:rPr>
          <w:rFonts w:ascii="Times New Roman" w:eastAsia="Times New Roman" w:hAnsi="Times New Roman" w:cs="Times New Roman"/>
          <w:color w:val="000000"/>
          <w:sz w:val="28"/>
          <w:szCs w:val="28"/>
          <w:lang w:eastAsia="ru-RU"/>
        </w:rPr>
        <w:lastRenderedPageBreak/>
        <w:t xml:space="preserve">Министерства здравоохранения Российской Федерации по кадровой политике (далее – Координационный совет) по предложению Методического центра. </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При этом общее количество тестовых заданий не может быть менее 60.</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 xml:space="preserve">77. Результат тестирования формируется с использованием подсистемы «Аккредитация специалистов» ИС НМО автоматически с указанием процента правильных ответов от общего количества тестовых заданий. </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На основании результата тестирования аккредитационная подкомиссия оценивает результат прохождения аккредитуемым данного этапа аккредитации как:</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«сдано» при результате 70 % или более правильных ответов от общего числа тестовых заданий;</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 xml:space="preserve">«не сдано» при результате 69 % или менее правильных ответов от общего числа тестовых заданий. </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78. Оценка практических навыков (умений) в симулированных условиях, в том числе с использованием симуляционного оборудования (тренажеров и (или) манекенов) и (или) привлечением стандартизированных пациентов, проводится путем оценивания правильности и последовательности выполнения аккредитуемым практических заданий.</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Комплектование набора практических заданий для каждого аккредитуемого осуществляется с использованием подсистемы «Аккредитация специалистов» ИС НМО из Единой базы оценочных средств.</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 xml:space="preserve">Общее количество практических заданий, а также время, отводимое аккредитуемому на их выполнение, устанавливается для каждой медицинской и фармацевтической специальности Координационным советом по предложению Методического центра. </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При этом на выполнение одного практического задания одному аккредитуемому, имеющему высшее медицинское или высшее фармацевтическое образование, должно отводиться не менее 10 минут, аккредитуемому, имеющему среднее медицинское или среднее фармацевтическое образование – 30 минут.</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 xml:space="preserve">Оценка правильности и последовательности выполнения практических заданий осуществляется членами аккредитационной подкомиссии (в составе не менее 3 человек одновременно для аккредитуемых со средним медицинским или средним фармацевтическим образованием) путем заполнения оценочных листов. </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79. Результат выполнения практических заданий формируется с использованием подсистемы «Аккредитация специалистов» ИС НМО автоматически с указанием процента выполненных практических заданий по каждому выполненному практическому заданию.</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На основании результата выполнения практических заданий аккредитационная подкомиссия оценивает результат прохождения аккредитуемым данного этапа аккредитации как:</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«сдано» при результате 70 % или более по каждому выполненному практическому заданию;</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lastRenderedPageBreak/>
        <w:t>«не сдано» при результате 69 % или менее по одному из выполненных практических заданий.</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80. Решение ситуационных задач проводится путем ответов аккредитуемого на вопросы, содержащиеся в ситуационных задачах.</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Комплектование набора ситуационных задач для каждого аккредитуемого осуществляется с использованием подсистемы «Аккредитация специалистов» ИС НМО автоматически путем их случайной выборки с учетом специальности, по которой проводится аккредитация специалиста, из Единой базы оценочных средств.</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Общее количество ситуационных задач, а также время, отводимое аккредитуемому на их решение, устанавливается для каждой медицинской и фармацевтической специальности Координационным советом по предложению Методического центра.</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81. Результат решения ситуационных задач формируется с использованием подсистемы «Аккредитация специалистов» ИС НМО автоматически на основании процента правильных ответов на вопросы, содержащихся в ситуационных задачах.</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На основании результата решения ситуационных задач аккредитационная подкомиссия оценивает результат прохождения аккредитуемым данного этапа аккредитации как:</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«сдано» при результате 70 % или более правильных ответов от общего количества ответов при решении ситуационных задач;</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«не сдано» при результате 69 % или менее правильных ответов от общего количества ответов при решении ситуационных задач.</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 xml:space="preserve">82. Комплектование набора практических заданий в целях оценки практических навыков (умений) в симулированных условиях и ситуационных задач в рамках проведения практико-ориентированного этапа осуществляется с использованием подсистемы «Аккредитация специалистов» ИС НМО автоматически из Единой базы оценочных средств. </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 xml:space="preserve">Количество практических заданий и ситуационных задач в рамках проведения практико-ориентированного этапа, а также время, отводимое аккредитуемому на выполнение практических заданий и решение ситуационных задач, устанавливается для каждой медицинской и фармацевтической специальности Координационным советом по предложению Методического центра. </w:t>
      </w:r>
    </w:p>
    <w:p w:rsidR="00461698" w:rsidRPr="00461698" w:rsidRDefault="00461698" w:rsidP="00461698">
      <w:pPr>
        <w:spacing w:after="0" w:line="302" w:lineRule="atLeast"/>
        <w:ind w:firstLine="562"/>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При этом суммарное число практических заданий и ситуационных задач для каждой медицинской или фармацевтической специальности должно быть не менее пяти.</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83. Результат выполнения практико-ориентированного этапа формируется с использованием подсистемы «Аккредитация специалистов» ИС НМО автоматически на основании процента по каждому выполненному практическому заданию и правильных ответов от общего количества ответов на вопросы, содержащихся в ситуационных задачах.</w:t>
      </w:r>
      <w:r w:rsidRPr="00461698">
        <w:rPr>
          <w:rFonts w:ascii="Times New Roman" w:eastAsia="Times New Roman" w:hAnsi="Times New Roman" w:cs="Times New Roman"/>
          <w:color w:val="000000"/>
          <w:sz w:val="28"/>
          <w:szCs w:val="28"/>
          <w:shd w:val="clear" w:color="auto" w:fill="FFFF00"/>
          <w:lang w:eastAsia="ru-RU"/>
        </w:rPr>
        <w:t xml:space="preserve"> </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 xml:space="preserve">Независимо от количества практических заданий и ситуационных задач, включенных в практико-ориентированный этап, результаты выполнения </w:t>
      </w:r>
      <w:r w:rsidRPr="00461698">
        <w:rPr>
          <w:rFonts w:ascii="Times New Roman" w:eastAsia="Times New Roman" w:hAnsi="Times New Roman" w:cs="Times New Roman"/>
          <w:color w:val="000000"/>
          <w:sz w:val="28"/>
          <w:szCs w:val="28"/>
          <w:lang w:eastAsia="ru-RU"/>
        </w:rPr>
        <w:lastRenderedPageBreak/>
        <w:t xml:space="preserve">практических заданий и решения ситуационных задач являются </w:t>
      </w:r>
      <w:r w:rsidRPr="00461698">
        <w:rPr>
          <w:rFonts w:ascii="Times New Roman" w:eastAsia="Times New Roman" w:hAnsi="Times New Roman" w:cs="Times New Roman"/>
          <w:color w:val="000000"/>
          <w:sz w:val="28"/>
          <w:szCs w:val="28"/>
          <w:lang w:eastAsia="ru-RU"/>
        </w:rPr>
        <w:br/>
        <w:t xml:space="preserve">‎равнозначными при проведении оценивания результатов выполнения </w:t>
      </w:r>
      <w:r w:rsidRPr="00461698">
        <w:rPr>
          <w:rFonts w:ascii="Times New Roman" w:eastAsia="Times New Roman" w:hAnsi="Times New Roman" w:cs="Times New Roman"/>
          <w:color w:val="000000"/>
          <w:sz w:val="28"/>
          <w:szCs w:val="28"/>
          <w:lang w:eastAsia="ru-RU"/>
        </w:rPr>
        <w:br/>
        <w:t xml:space="preserve">‎практико-ориентированного этапа. </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На основании результата выполнения практико-ориентированного этапа аккредитационная подкомиссия оценивает результат прохождения аккредитуемым данного этапа аккредитации как:</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«сдано» при результате 70 % или более по каждому выполненному практическому заданию и 70 % или более правильных ответов от общего количества ответов при решении ситуационных задач (при условии их включения в практико-ориентированный этап);</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«не сдано» при результате 69 % или менее по одному из выполненных практических заданий и 69 % или менее правильных ответов от общего количества ответов при решении ситуационных задач (при условии их включения в практико-ориентированный этап).</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 xml:space="preserve">84. Портфолио формируется аккредитуемым самостоятельно в соответствии с приложением № 2 к настоящему Положению с использованием или без использования подсистемы «Интернет-портал непрерывного медицинского и фармацевтического образования» ИС НМО и подписывается. </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85. Сведения об индивидуальных профессиональных достижениях заверяются руководителем (заместителем руководителя) медицинской, фармацевтической или иной организации по последнему месту работы аккредитуемого (при наличии) и включают:</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отчет о профессиональной деятельности аккредитуемого, содержащий анализ профессиональной деятельности аккредитуемого, в том числе описание выполненных работ, сведения о награждении за трудовые заслуги (государственными, ведомственными, региональными наградами) (при наличии), выводы о своей профессиональной деятельности и предложения по ее совершенствованию;</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протокол оценки индивидуальных профессиональных достижений (приложение № 3 к настоящему Положению) (далее – протокол оценки);</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иные сведения о профессиональных достижениях аккредитуемого, в том числе участие аккредитуемого в качестве члена аккредитационной комиссии (центральной аккредитационной комиссии, аккредитационной подкомиссии), защита в установленном законодательством Российской Федерации порядке</w:t>
      </w:r>
      <w:r w:rsidRPr="00461698">
        <w:rPr>
          <w:rFonts w:ascii="Times New Roman" w:eastAsia="Times New Roman" w:hAnsi="Times New Roman" w:cs="Times New Roman"/>
          <w:color w:val="000000"/>
          <w:sz w:val="28"/>
          <w:szCs w:val="28"/>
          <w:vertAlign w:val="superscript"/>
          <w:lang w:eastAsia="ru-RU"/>
        </w:rPr>
        <w:t xml:space="preserve"> </w:t>
      </w:r>
      <w:r w:rsidRPr="00461698">
        <w:rPr>
          <w:rFonts w:ascii="Times New Roman" w:eastAsia="Times New Roman" w:hAnsi="Times New Roman" w:cs="Times New Roman"/>
          <w:color w:val="000000"/>
          <w:sz w:val="28"/>
          <w:szCs w:val="28"/>
          <w:lang w:eastAsia="ru-RU"/>
        </w:rPr>
        <w:t>диссертации на соискание ученой степени кандидата наук, ученой степени доктора наук по медицинской или фармацевтической специальности, наличие опубликованных статей в профильном научном журнале, индексируемом в базе данных Scopus или базе данных Web of Science, автором которой является аккредитуемый, либо в которой аккредитуемый указан первым в коллективе соавторов или указан наряду с первым соавтором как внесший равный вклад в опубликованную статью.</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 xml:space="preserve">85.1. Протокол оценки заполняется руководителем (заместителем руководителя) медицинской, фармацевтической или иной организации по последнему месту работы аккредитуемого (при наличии) (за исключением </w:t>
      </w:r>
      <w:r w:rsidRPr="00461698">
        <w:rPr>
          <w:rFonts w:ascii="Times New Roman" w:eastAsia="Times New Roman" w:hAnsi="Times New Roman" w:cs="Times New Roman"/>
          <w:color w:val="000000"/>
          <w:sz w:val="28"/>
          <w:szCs w:val="28"/>
          <w:lang w:eastAsia="ru-RU"/>
        </w:rPr>
        <w:lastRenderedPageBreak/>
        <w:t>случаев, предусмотренных пунктом 85.2 настоящего Положения) посредством начисления баллов за каждый из следующих показателей профессиональной деятельности аккредитуемого:</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выполнение должностных обязанностей в соответствии с трудовыми функциями профессионального стандарта; стремление к профессиональному совершенствованию и овладению новыми профессиональными навыками; наличие государственных, ведомственных, региональных наград за трудовые заслуги – оцениваются, в том числе на основании сведений, представленных в отчете о профессиональной деятельности аккредитуемого;</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оказание помощи в соответствии с порядками оказания медицинской помощи, на основе клинических рекомендаций, с учетом стандартов медицинской помощи; отсутствие дисциплинарных взысканий.</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85.2. Протокол оценки заполняется и сведения об индивидуальных профессиональных достижениях заверяются руководителем профессиональной некоммерческой организации, указанной в части 3 статьи 76 Федерального закона № 323-ФЗ в случаях, если аккредитуемый является:</w:t>
      </w:r>
    </w:p>
    <w:p w:rsidR="00461698" w:rsidRPr="00461698" w:rsidRDefault="00461698" w:rsidP="00461698">
      <w:pPr>
        <w:spacing w:after="0" w:line="302" w:lineRule="atLeast"/>
        <w:ind w:firstLine="562"/>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временно не работающим;</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руководителем медицинской, фармацевтической или иной организации, в том числе индивидуальным предпринимателем.</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85.3. Максимально возможный балл за каждый из показателей протокола оценки равен 1 и означает удовлетворенность руководителя (заместителя руководителя) медицинской, фармацевтической или иной организации оцениваемым показателем профессиональной деятельности аккредитуемого.</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Минимальный балл за каждый из показателей протокола оценки равен 0 и означает полную неудовлетворенность руководителя (заместителя руководителя) медицинской, фармацевтической или иной организации оцениваемым показателем профессиональной деятельности аккредитуемого.</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85.4. По результатам начисления баллов за каждый из показателей протокола оценки руководителем (заместителем руководителя) медицинской, фармацевтической или иной организации (за исключением случаев, предусмотренных пунктом 85.2 настоящего Положения) выставляется суммарная оценка, исходя из следующих критериев:</w:t>
      </w:r>
    </w:p>
    <w:tbl>
      <w:tblPr>
        <w:tblW w:w="0" w:type="auto"/>
        <w:tblInd w:w="675" w:type="dxa"/>
        <w:tblCellMar>
          <w:top w:w="15" w:type="dxa"/>
          <w:left w:w="15" w:type="dxa"/>
          <w:bottom w:w="15" w:type="dxa"/>
          <w:right w:w="15" w:type="dxa"/>
        </w:tblCellMar>
        <w:tblLook w:val="04A0" w:firstRow="1" w:lastRow="0" w:firstColumn="1" w:lastColumn="0" w:noHBand="0" w:noVBand="1"/>
      </w:tblPr>
      <w:tblGrid>
        <w:gridCol w:w="1560"/>
        <w:gridCol w:w="567"/>
        <w:gridCol w:w="4678"/>
      </w:tblGrid>
      <w:tr w:rsidR="00461698" w:rsidRPr="00461698" w:rsidTr="00461698">
        <w:tc>
          <w:tcPr>
            <w:tcW w:w="1560" w:type="dxa"/>
            <w:tcBorders>
              <w:top w:val="nil"/>
              <w:left w:val="nil"/>
              <w:bottom w:val="nil"/>
              <w:right w:val="nil"/>
            </w:tcBorders>
            <w:tcMar>
              <w:top w:w="0" w:type="dxa"/>
              <w:left w:w="108" w:type="dxa"/>
              <w:bottom w:w="0" w:type="dxa"/>
              <w:right w:w="108" w:type="dxa"/>
            </w:tcMar>
            <w:hideMark/>
          </w:tcPr>
          <w:p w:rsidR="00461698" w:rsidRPr="00461698" w:rsidRDefault="00461698" w:rsidP="00461698">
            <w:pPr>
              <w:spacing w:after="0" w:line="302" w:lineRule="atLeast"/>
              <w:rPr>
                <w:rFonts w:ascii="Times New Roman" w:eastAsia="Times New Roman" w:hAnsi="Times New Roman" w:cs="Times New Roman"/>
                <w:sz w:val="28"/>
                <w:szCs w:val="28"/>
                <w:lang w:eastAsia="ru-RU"/>
              </w:rPr>
            </w:pPr>
            <w:r w:rsidRPr="00461698">
              <w:rPr>
                <w:rFonts w:ascii="Times New Roman" w:eastAsia="Times New Roman" w:hAnsi="Times New Roman" w:cs="Times New Roman"/>
                <w:sz w:val="28"/>
                <w:szCs w:val="28"/>
                <w:lang w:eastAsia="ru-RU"/>
              </w:rPr>
              <w:t>0-1 баллов</w:t>
            </w:r>
          </w:p>
        </w:tc>
        <w:tc>
          <w:tcPr>
            <w:tcW w:w="567" w:type="dxa"/>
            <w:tcBorders>
              <w:top w:val="nil"/>
              <w:left w:val="nil"/>
              <w:bottom w:val="nil"/>
              <w:right w:val="nil"/>
            </w:tcBorders>
            <w:tcMar>
              <w:top w:w="0" w:type="dxa"/>
              <w:left w:w="108" w:type="dxa"/>
              <w:bottom w:w="0" w:type="dxa"/>
              <w:right w:w="108" w:type="dxa"/>
            </w:tcMar>
            <w:hideMark/>
          </w:tcPr>
          <w:p w:rsidR="00461698" w:rsidRPr="00461698" w:rsidRDefault="00461698" w:rsidP="00461698">
            <w:pPr>
              <w:spacing w:after="0" w:line="240" w:lineRule="auto"/>
              <w:rPr>
                <w:rFonts w:ascii="Times New Roman" w:eastAsia="Times New Roman" w:hAnsi="Times New Roman" w:cs="Times New Roman"/>
                <w:sz w:val="24"/>
                <w:szCs w:val="24"/>
                <w:lang w:eastAsia="ru-RU"/>
              </w:rPr>
            </w:pPr>
          </w:p>
        </w:tc>
        <w:tc>
          <w:tcPr>
            <w:tcW w:w="4678" w:type="dxa"/>
            <w:tcBorders>
              <w:top w:val="nil"/>
              <w:left w:val="nil"/>
              <w:bottom w:val="nil"/>
              <w:right w:val="nil"/>
            </w:tcBorders>
            <w:tcMar>
              <w:top w:w="0" w:type="dxa"/>
              <w:left w:w="108" w:type="dxa"/>
              <w:bottom w:w="0" w:type="dxa"/>
              <w:right w:w="108" w:type="dxa"/>
            </w:tcMar>
            <w:hideMark/>
          </w:tcPr>
          <w:p w:rsidR="00461698" w:rsidRPr="00461698" w:rsidRDefault="00461698" w:rsidP="00461698">
            <w:pPr>
              <w:spacing w:after="0" w:line="302" w:lineRule="atLeast"/>
              <w:ind w:firstLine="605"/>
              <w:jc w:val="both"/>
              <w:rPr>
                <w:rFonts w:ascii="Times New Roman" w:eastAsia="Times New Roman" w:hAnsi="Times New Roman" w:cs="Times New Roman"/>
                <w:sz w:val="28"/>
                <w:szCs w:val="28"/>
                <w:lang w:eastAsia="ru-RU"/>
              </w:rPr>
            </w:pPr>
            <w:r w:rsidRPr="00461698">
              <w:rPr>
                <w:rFonts w:ascii="Times New Roman" w:eastAsia="Times New Roman" w:hAnsi="Times New Roman" w:cs="Times New Roman"/>
                <w:sz w:val="28"/>
                <w:szCs w:val="28"/>
                <w:lang w:eastAsia="ru-RU"/>
              </w:rPr>
              <w:t>неудовлетворительно</w:t>
            </w:r>
          </w:p>
        </w:tc>
      </w:tr>
      <w:tr w:rsidR="00461698" w:rsidRPr="00461698" w:rsidTr="00461698">
        <w:tc>
          <w:tcPr>
            <w:tcW w:w="1560" w:type="dxa"/>
            <w:tcBorders>
              <w:top w:val="nil"/>
              <w:left w:val="nil"/>
              <w:bottom w:val="nil"/>
              <w:right w:val="nil"/>
            </w:tcBorders>
            <w:tcMar>
              <w:top w:w="0" w:type="dxa"/>
              <w:left w:w="108" w:type="dxa"/>
              <w:bottom w:w="0" w:type="dxa"/>
              <w:right w:w="108" w:type="dxa"/>
            </w:tcMar>
            <w:hideMark/>
          </w:tcPr>
          <w:p w:rsidR="00461698" w:rsidRPr="00461698" w:rsidRDefault="00461698" w:rsidP="00461698">
            <w:pPr>
              <w:spacing w:after="0" w:line="302" w:lineRule="atLeast"/>
              <w:rPr>
                <w:rFonts w:ascii="Times New Roman" w:eastAsia="Times New Roman" w:hAnsi="Times New Roman" w:cs="Times New Roman"/>
                <w:sz w:val="28"/>
                <w:szCs w:val="28"/>
                <w:lang w:eastAsia="ru-RU"/>
              </w:rPr>
            </w:pPr>
            <w:r w:rsidRPr="00461698">
              <w:rPr>
                <w:rFonts w:ascii="Times New Roman" w:eastAsia="Times New Roman" w:hAnsi="Times New Roman" w:cs="Times New Roman"/>
                <w:sz w:val="28"/>
                <w:szCs w:val="28"/>
                <w:lang w:eastAsia="ru-RU"/>
              </w:rPr>
              <w:t>2 балла</w:t>
            </w:r>
          </w:p>
        </w:tc>
        <w:tc>
          <w:tcPr>
            <w:tcW w:w="567" w:type="dxa"/>
            <w:tcBorders>
              <w:top w:val="nil"/>
              <w:left w:val="nil"/>
              <w:bottom w:val="nil"/>
              <w:right w:val="nil"/>
            </w:tcBorders>
            <w:tcMar>
              <w:top w:w="0" w:type="dxa"/>
              <w:left w:w="108" w:type="dxa"/>
              <w:bottom w:w="0" w:type="dxa"/>
              <w:right w:w="108" w:type="dxa"/>
            </w:tcMar>
            <w:hideMark/>
          </w:tcPr>
          <w:p w:rsidR="00461698" w:rsidRPr="00461698" w:rsidRDefault="00461698" w:rsidP="00461698">
            <w:pPr>
              <w:spacing w:after="0" w:line="240" w:lineRule="auto"/>
              <w:rPr>
                <w:rFonts w:ascii="Times New Roman" w:eastAsia="Times New Roman" w:hAnsi="Times New Roman" w:cs="Times New Roman"/>
                <w:sz w:val="24"/>
                <w:szCs w:val="24"/>
                <w:lang w:eastAsia="ru-RU"/>
              </w:rPr>
            </w:pPr>
          </w:p>
        </w:tc>
        <w:tc>
          <w:tcPr>
            <w:tcW w:w="4678" w:type="dxa"/>
            <w:tcBorders>
              <w:top w:val="nil"/>
              <w:left w:val="nil"/>
              <w:bottom w:val="nil"/>
              <w:right w:val="nil"/>
            </w:tcBorders>
            <w:tcMar>
              <w:top w:w="0" w:type="dxa"/>
              <w:left w:w="108" w:type="dxa"/>
              <w:bottom w:w="0" w:type="dxa"/>
              <w:right w:w="108" w:type="dxa"/>
            </w:tcMar>
            <w:hideMark/>
          </w:tcPr>
          <w:p w:rsidR="00461698" w:rsidRPr="00461698" w:rsidRDefault="00461698" w:rsidP="00461698">
            <w:pPr>
              <w:spacing w:after="0" w:line="302" w:lineRule="atLeast"/>
              <w:ind w:firstLine="605"/>
              <w:jc w:val="both"/>
              <w:rPr>
                <w:rFonts w:ascii="Times New Roman" w:eastAsia="Times New Roman" w:hAnsi="Times New Roman" w:cs="Times New Roman"/>
                <w:sz w:val="28"/>
                <w:szCs w:val="28"/>
                <w:lang w:eastAsia="ru-RU"/>
              </w:rPr>
            </w:pPr>
            <w:r w:rsidRPr="00461698">
              <w:rPr>
                <w:rFonts w:ascii="Times New Roman" w:eastAsia="Times New Roman" w:hAnsi="Times New Roman" w:cs="Times New Roman"/>
                <w:sz w:val="28"/>
                <w:szCs w:val="28"/>
                <w:lang w:eastAsia="ru-RU"/>
              </w:rPr>
              <w:t>удовлетворительно</w:t>
            </w:r>
          </w:p>
        </w:tc>
      </w:tr>
      <w:tr w:rsidR="00461698" w:rsidRPr="00461698" w:rsidTr="00461698">
        <w:tc>
          <w:tcPr>
            <w:tcW w:w="1560" w:type="dxa"/>
            <w:tcBorders>
              <w:top w:val="nil"/>
              <w:left w:val="nil"/>
              <w:bottom w:val="nil"/>
              <w:right w:val="nil"/>
            </w:tcBorders>
            <w:tcMar>
              <w:top w:w="0" w:type="dxa"/>
              <w:left w:w="108" w:type="dxa"/>
              <w:bottom w:w="0" w:type="dxa"/>
              <w:right w:w="108" w:type="dxa"/>
            </w:tcMar>
            <w:hideMark/>
          </w:tcPr>
          <w:p w:rsidR="00461698" w:rsidRPr="00461698" w:rsidRDefault="00461698" w:rsidP="00461698">
            <w:pPr>
              <w:spacing w:after="0" w:line="302" w:lineRule="atLeast"/>
              <w:rPr>
                <w:rFonts w:ascii="Times New Roman" w:eastAsia="Times New Roman" w:hAnsi="Times New Roman" w:cs="Times New Roman"/>
                <w:sz w:val="28"/>
                <w:szCs w:val="28"/>
                <w:lang w:eastAsia="ru-RU"/>
              </w:rPr>
            </w:pPr>
            <w:r w:rsidRPr="00461698">
              <w:rPr>
                <w:rFonts w:ascii="Times New Roman" w:eastAsia="Times New Roman" w:hAnsi="Times New Roman" w:cs="Times New Roman"/>
                <w:sz w:val="28"/>
                <w:szCs w:val="28"/>
                <w:lang w:eastAsia="ru-RU"/>
              </w:rPr>
              <w:t>3 балла</w:t>
            </w:r>
          </w:p>
        </w:tc>
        <w:tc>
          <w:tcPr>
            <w:tcW w:w="567" w:type="dxa"/>
            <w:tcBorders>
              <w:top w:val="nil"/>
              <w:left w:val="nil"/>
              <w:bottom w:val="nil"/>
              <w:right w:val="nil"/>
            </w:tcBorders>
            <w:tcMar>
              <w:top w:w="0" w:type="dxa"/>
              <w:left w:w="108" w:type="dxa"/>
              <w:bottom w:w="0" w:type="dxa"/>
              <w:right w:w="108" w:type="dxa"/>
            </w:tcMar>
            <w:hideMark/>
          </w:tcPr>
          <w:p w:rsidR="00461698" w:rsidRPr="00461698" w:rsidRDefault="00461698" w:rsidP="00461698">
            <w:pPr>
              <w:spacing w:after="0" w:line="240" w:lineRule="auto"/>
              <w:rPr>
                <w:rFonts w:ascii="Times New Roman" w:eastAsia="Times New Roman" w:hAnsi="Times New Roman" w:cs="Times New Roman"/>
                <w:sz w:val="24"/>
                <w:szCs w:val="24"/>
                <w:lang w:eastAsia="ru-RU"/>
              </w:rPr>
            </w:pPr>
          </w:p>
        </w:tc>
        <w:tc>
          <w:tcPr>
            <w:tcW w:w="4678" w:type="dxa"/>
            <w:tcBorders>
              <w:top w:val="nil"/>
              <w:left w:val="nil"/>
              <w:bottom w:val="nil"/>
              <w:right w:val="nil"/>
            </w:tcBorders>
            <w:tcMar>
              <w:top w:w="0" w:type="dxa"/>
              <w:left w:w="108" w:type="dxa"/>
              <w:bottom w:w="0" w:type="dxa"/>
              <w:right w:w="108" w:type="dxa"/>
            </w:tcMar>
            <w:hideMark/>
          </w:tcPr>
          <w:p w:rsidR="00461698" w:rsidRPr="00461698" w:rsidRDefault="00461698" w:rsidP="00461698">
            <w:pPr>
              <w:spacing w:after="0" w:line="302" w:lineRule="atLeast"/>
              <w:ind w:firstLine="605"/>
              <w:jc w:val="both"/>
              <w:rPr>
                <w:rFonts w:ascii="Times New Roman" w:eastAsia="Times New Roman" w:hAnsi="Times New Roman" w:cs="Times New Roman"/>
                <w:sz w:val="28"/>
                <w:szCs w:val="28"/>
                <w:lang w:eastAsia="ru-RU"/>
              </w:rPr>
            </w:pPr>
            <w:r w:rsidRPr="00461698">
              <w:rPr>
                <w:rFonts w:ascii="Times New Roman" w:eastAsia="Times New Roman" w:hAnsi="Times New Roman" w:cs="Times New Roman"/>
                <w:sz w:val="28"/>
                <w:szCs w:val="28"/>
                <w:lang w:eastAsia="ru-RU"/>
              </w:rPr>
              <w:t>хорошо</w:t>
            </w:r>
          </w:p>
        </w:tc>
      </w:tr>
      <w:tr w:rsidR="00461698" w:rsidRPr="00461698" w:rsidTr="00461698">
        <w:tc>
          <w:tcPr>
            <w:tcW w:w="1560" w:type="dxa"/>
            <w:tcBorders>
              <w:top w:val="nil"/>
              <w:left w:val="nil"/>
              <w:bottom w:val="nil"/>
              <w:right w:val="nil"/>
            </w:tcBorders>
            <w:tcMar>
              <w:top w:w="0" w:type="dxa"/>
              <w:left w:w="108" w:type="dxa"/>
              <w:bottom w:w="0" w:type="dxa"/>
              <w:right w:w="108" w:type="dxa"/>
            </w:tcMar>
            <w:hideMark/>
          </w:tcPr>
          <w:p w:rsidR="00461698" w:rsidRPr="00461698" w:rsidRDefault="00461698" w:rsidP="00461698">
            <w:pPr>
              <w:spacing w:after="0" w:line="302" w:lineRule="atLeast"/>
              <w:rPr>
                <w:rFonts w:ascii="Times New Roman" w:eastAsia="Times New Roman" w:hAnsi="Times New Roman" w:cs="Times New Roman"/>
                <w:sz w:val="28"/>
                <w:szCs w:val="28"/>
                <w:lang w:eastAsia="ru-RU"/>
              </w:rPr>
            </w:pPr>
            <w:r w:rsidRPr="00461698">
              <w:rPr>
                <w:rFonts w:ascii="Times New Roman" w:eastAsia="Times New Roman" w:hAnsi="Times New Roman" w:cs="Times New Roman"/>
                <w:sz w:val="28"/>
                <w:szCs w:val="28"/>
                <w:lang w:eastAsia="ru-RU"/>
              </w:rPr>
              <w:t>4-5 баллов</w:t>
            </w:r>
          </w:p>
        </w:tc>
        <w:tc>
          <w:tcPr>
            <w:tcW w:w="567" w:type="dxa"/>
            <w:tcBorders>
              <w:top w:val="nil"/>
              <w:left w:val="nil"/>
              <w:bottom w:val="nil"/>
              <w:right w:val="nil"/>
            </w:tcBorders>
            <w:tcMar>
              <w:top w:w="0" w:type="dxa"/>
              <w:left w:w="108" w:type="dxa"/>
              <w:bottom w:w="0" w:type="dxa"/>
              <w:right w:w="108" w:type="dxa"/>
            </w:tcMar>
            <w:hideMark/>
          </w:tcPr>
          <w:p w:rsidR="00461698" w:rsidRPr="00461698" w:rsidRDefault="00461698" w:rsidP="00461698">
            <w:pPr>
              <w:spacing w:after="0" w:line="240" w:lineRule="auto"/>
              <w:rPr>
                <w:rFonts w:ascii="Times New Roman" w:eastAsia="Times New Roman" w:hAnsi="Times New Roman" w:cs="Times New Roman"/>
                <w:sz w:val="24"/>
                <w:szCs w:val="24"/>
                <w:lang w:eastAsia="ru-RU"/>
              </w:rPr>
            </w:pPr>
          </w:p>
        </w:tc>
        <w:tc>
          <w:tcPr>
            <w:tcW w:w="4678" w:type="dxa"/>
            <w:tcBorders>
              <w:top w:val="nil"/>
              <w:left w:val="nil"/>
              <w:bottom w:val="nil"/>
              <w:right w:val="nil"/>
            </w:tcBorders>
            <w:tcMar>
              <w:top w:w="0" w:type="dxa"/>
              <w:left w:w="108" w:type="dxa"/>
              <w:bottom w:w="0" w:type="dxa"/>
              <w:right w:w="108" w:type="dxa"/>
            </w:tcMar>
            <w:hideMark/>
          </w:tcPr>
          <w:p w:rsidR="00461698" w:rsidRPr="00461698" w:rsidRDefault="00461698" w:rsidP="00461698">
            <w:pPr>
              <w:spacing w:after="0" w:line="302" w:lineRule="atLeast"/>
              <w:ind w:firstLine="605"/>
              <w:jc w:val="both"/>
              <w:rPr>
                <w:rFonts w:ascii="Times New Roman" w:eastAsia="Times New Roman" w:hAnsi="Times New Roman" w:cs="Times New Roman"/>
                <w:sz w:val="28"/>
                <w:szCs w:val="28"/>
                <w:lang w:eastAsia="ru-RU"/>
              </w:rPr>
            </w:pPr>
            <w:r w:rsidRPr="00461698">
              <w:rPr>
                <w:rFonts w:ascii="Times New Roman" w:eastAsia="Times New Roman" w:hAnsi="Times New Roman" w:cs="Times New Roman"/>
                <w:sz w:val="28"/>
                <w:szCs w:val="28"/>
                <w:lang w:eastAsia="ru-RU"/>
              </w:rPr>
              <w:t>отлично</w:t>
            </w:r>
          </w:p>
        </w:tc>
      </w:tr>
    </w:tbl>
    <w:p w:rsidR="00461698" w:rsidRPr="00461698" w:rsidRDefault="00461698" w:rsidP="00461698">
      <w:pPr>
        <w:spacing w:after="0" w:line="302" w:lineRule="atLeast"/>
        <w:ind w:firstLine="562"/>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 xml:space="preserve">86. Сведения о непрерывном совершенствовании профессиональных навыков и расширении квалификации включают сведения об обучении по программам дополнительного профессионального образования – программам повышения квалификации в соответствии с требованиями профессиональных стандартов и иную деятельность, направленную на непрерывное совершенствование профессиональных навыков и расширение квалификации (при наличии), включающую обучение в рамках деятельности профессиональных некоммерческих организаций, подтвержденное на ресурсе «Интернет-портал непрерывного медицинского и фармацевтического </w:t>
      </w:r>
      <w:r w:rsidRPr="00461698">
        <w:rPr>
          <w:rFonts w:ascii="Times New Roman" w:eastAsia="Times New Roman" w:hAnsi="Times New Roman" w:cs="Times New Roman"/>
          <w:color w:val="000000"/>
          <w:sz w:val="28"/>
          <w:szCs w:val="28"/>
          <w:lang w:eastAsia="ru-RU"/>
        </w:rPr>
        <w:lastRenderedPageBreak/>
        <w:t>образования» ИС НМО, и индивидуальную познавательную деятельность, подтвержденную на ресурсе «Интернет-портал непрерывного медицинского и фармацевтического образования» ИС НМО.</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87. Оценивание портфолио осуществляется путем начисления баллов за каждый показатель без непосредственного взаимодействия с аккредитуемым, исходя из следующих критериев:</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6652"/>
        <w:gridCol w:w="417"/>
        <w:gridCol w:w="2394"/>
      </w:tblGrid>
      <w:tr w:rsidR="00461698" w:rsidRPr="00461698" w:rsidTr="00461698">
        <w:tc>
          <w:tcPr>
            <w:tcW w:w="9639" w:type="dxa"/>
            <w:gridSpan w:val="3"/>
            <w:tcBorders>
              <w:top w:val="nil"/>
              <w:left w:val="nil"/>
              <w:bottom w:val="nil"/>
              <w:right w:val="nil"/>
            </w:tcBorders>
            <w:tcMar>
              <w:top w:w="0" w:type="dxa"/>
              <w:left w:w="108" w:type="dxa"/>
              <w:bottom w:w="0" w:type="dxa"/>
              <w:right w:w="108" w:type="dxa"/>
            </w:tcMar>
            <w:hideMark/>
          </w:tcPr>
          <w:p w:rsidR="00461698" w:rsidRPr="00461698" w:rsidRDefault="00461698" w:rsidP="00461698">
            <w:pPr>
              <w:spacing w:after="0" w:line="302" w:lineRule="atLeast"/>
              <w:jc w:val="center"/>
              <w:rPr>
                <w:rFonts w:ascii="Times New Roman" w:eastAsia="Times New Roman" w:hAnsi="Times New Roman" w:cs="Times New Roman"/>
                <w:sz w:val="28"/>
                <w:szCs w:val="28"/>
                <w:lang w:eastAsia="ru-RU"/>
              </w:rPr>
            </w:pPr>
            <w:r w:rsidRPr="00461698">
              <w:rPr>
                <w:rFonts w:ascii="Times New Roman" w:eastAsia="Times New Roman" w:hAnsi="Times New Roman" w:cs="Times New Roman"/>
                <w:b/>
                <w:bCs/>
                <w:sz w:val="28"/>
                <w:szCs w:val="28"/>
                <w:lang w:eastAsia="ru-RU"/>
              </w:rPr>
              <w:t>Сведения об индивидуальных профессиональных достижениях</w:t>
            </w:r>
          </w:p>
        </w:tc>
      </w:tr>
      <w:tr w:rsidR="00461698" w:rsidRPr="00461698" w:rsidTr="00461698">
        <w:tc>
          <w:tcPr>
            <w:tcW w:w="9639" w:type="dxa"/>
            <w:gridSpan w:val="3"/>
            <w:tcBorders>
              <w:top w:val="nil"/>
              <w:left w:val="nil"/>
              <w:bottom w:val="nil"/>
              <w:right w:val="nil"/>
            </w:tcBorders>
            <w:tcMar>
              <w:top w:w="0" w:type="dxa"/>
              <w:left w:w="108" w:type="dxa"/>
              <w:bottom w:w="0" w:type="dxa"/>
              <w:right w:w="108" w:type="dxa"/>
            </w:tcMar>
            <w:hideMark/>
          </w:tcPr>
          <w:p w:rsidR="00461698" w:rsidRPr="00461698" w:rsidRDefault="00461698" w:rsidP="00461698">
            <w:pPr>
              <w:spacing w:after="0" w:line="302" w:lineRule="atLeast"/>
              <w:jc w:val="both"/>
              <w:rPr>
                <w:rFonts w:ascii="Times New Roman" w:eastAsia="Times New Roman" w:hAnsi="Times New Roman" w:cs="Times New Roman"/>
                <w:sz w:val="28"/>
                <w:szCs w:val="28"/>
                <w:lang w:eastAsia="ru-RU"/>
              </w:rPr>
            </w:pPr>
            <w:r w:rsidRPr="00461698">
              <w:rPr>
                <w:rFonts w:ascii="Times New Roman" w:eastAsia="Times New Roman" w:hAnsi="Times New Roman" w:cs="Times New Roman"/>
                <w:sz w:val="28"/>
                <w:szCs w:val="28"/>
                <w:lang w:eastAsia="ru-RU"/>
              </w:rPr>
              <w:t>а) суммарная оценка протокола оценки</w:t>
            </w:r>
          </w:p>
        </w:tc>
      </w:tr>
      <w:tr w:rsidR="00461698" w:rsidRPr="00461698" w:rsidTr="00461698">
        <w:tc>
          <w:tcPr>
            <w:tcW w:w="6804" w:type="dxa"/>
            <w:tcBorders>
              <w:top w:val="nil"/>
              <w:left w:val="nil"/>
              <w:bottom w:val="nil"/>
              <w:right w:val="nil"/>
            </w:tcBorders>
            <w:tcMar>
              <w:top w:w="0" w:type="dxa"/>
              <w:left w:w="108" w:type="dxa"/>
              <w:bottom w:w="0" w:type="dxa"/>
              <w:right w:w="108" w:type="dxa"/>
            </w:tcMar>
            <w:hideMark/>
          </w:tcPr>
          <w:p w:rsidR="00461698" w:rsidRPr="00461698" w:rsidRDefault="00461698" w:rsidP="00461698">
            <w:pPr>
              <w:spacing w:after="0" w:line="302" w:lineRule="atLeast"/>
              <w:ind w:firstLine="605"/>
              <w:jc w:val="both"/>
              <w:rPr>
                <w:rFonts w:ascii="Times New Roman" w:eastAsia="Times New Roman" w:hAnsi="Times New Roman" w:cs="Times New Roman"/>
                <w:sz w:val="28"/>
                <w:szCs w:val="28"/>
                <w:lang w:eastAsia="ru-RU"/>
              </w:rPr>
            </w:pPr>
            <w:r w:rsidRPr="00461698">
              <w:rPr>
                <w:rFonts w:ascii="Times New Roman" w:eastAsia="Times New Roman" w:hAnsi="Times New Roman" w:cs="Times New Roman"/>
                <w:sz w:val="28"/>
                <w:szCs w:val="28"/>
                <w:lang w:eastAsia="ru-RU"/>
              </w:rPr>
              <w:t>неудовлетворительно</w:t>
            </w:r>
          </w:p>
        </w:tc>
        <w:tc>
          <w:tcPr>
            <w:tcW w:w="426" w:type="dxa"/>
            <w:tcBorders>
              <w:top w:val="nil"/>
              <w:left w:val="nil"/>
              <w:bottom w:val="nil"/>
              <w:right w:val="nil"/>
            </w:tcBorders>
            <w:tcMar>
              <w:top w:w="0" w:type="dxa"/>
              <w:left w:w="108" w:type="dxa"/>
              <w:bottom w:w="0" w:type="dxa"/>
              <w:right w:w="108" w:type="dxa"/>
            </w:tcMar>
            <w:hideMark/>
          </w:tcPr>
          <w:p w:rsidR="00461698" w:rsidRPr="00461698" w:rsidRDefault="00461698" w:rsidP="00461698">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nil"/>
              <w:right w:val="nil"/>
            </w:tcBorders>
            <w:tcMar>
              <w:top w:w="0" w:type="dxa"/>
              <w:left w:w="108" w:type="dxa"/>
              <w:bottom w:w="0" w:type="dxa"/>
              <w:right w:w="108" w:type="dxa"/>
            </w:tcMar>
            <w:hideMark/>
          </w:tcPr>
          <w:p w:rsidR="00461698" w:rsidRPr="00461698" w:rsidRDefault="00461698" w:rsidP="00461698">
            <w:pPr>
              <w:spacing w:after="0" w:line="302" w:lineRule="atLeast"/>
              <w:rPr>
                <w:rFonts w:ascii="Times New Roman" w:eastAsia="Times New Roman" w:hAnsi="Times New Roman" w:cs="Times New Roman"/>
                <w:sz w:val="28"/>
                <w:szCs w:val="28"/>
                <w:lang w:eastAsia="ru-RU"/>
              </w:rPr>
            </w:pPr>
            <w:r w:rsidRPr="00461698">
              <w:rPr>
                <w:rFonts w:ascii="Times New Roman" w:eastAsia="Times New Roman" w:hAnsi="Times New Roman" w:cs="Times New Roman"/>
                <w:sz w:val="28"/>
                <w:szCs w:val="28"/>
                <w:lang w:eastAsia="ru-RU"/>
              </w:rPr>
              <w:t>0 баллов</w:t>
            </w:r>
          </w:p>
        </w:tc>
      </w:tr>
      <w:tr w:rsidR="00461698" w:rsidRPr="00461698" w:rsidTr="00461698">
        <w:tc>
          <w:tcPr>
            <w:tcW w:w="6804" w:type="dxa"/>
            <w:tcBorders>
              <w:top w:val="nil"/>
              <w:left w:val="nil"/>
              <w:bottom w:val="nil"/>
              <w:right w:val="nil"/>
            </w:tcBorders>
            <w:tcMar>
              <w:top w:w="0" w:type="dxa"/>
              <w:left w:w="108" w:type="dxa"/>
              <w:bottom w:w="0" w:type="dxa"/>
              <w:right w:w="108" w:type="dxa"/>
            </w:tcMar>
            <w:hideMark/>
          </w:tcPr>
          <w:p w:rsidR="00461698" w:rsidRPr="00461698" w:rsidRDefault="00461698" w:rsidP="00461698">
            <w:pPr>
              <w:spacing w:after="0" w:line="302" w:lineRule="atLeast"/>
              <w:ind w:firstLine="605"/>
              <w:jc w:val="both"/>
              <w:rPr>
                <w:rFonts w:ascii="Times New Roman" w:eastAsia="Times New Roman" w:hAnsi="Times New Roman" w:cs="Times New Roman"/>
                <w:sz w:val="28"/>
                <w:szCs w:val="28"/>
                <w:lang w:eastAsia="ru-RU"/>
              </w:rPr>
            </w:pPr>
            <w:r w:rsidRPr="00461698">
              <w:rPr>
                <w:rFonts w:ascii="Times New Roman" w:eastAsia="Times New Roman" w:hAnsi="Times New Roman" w:cs="Times New Roman"/>
                <w:sz w:val="28"/>
                <w:szCs w:val="28"/>
                <w:lang w:eastAsia="ru-RU"/>
              </w:rPr>
              <w:t>удовлетворительно</w:t>
            </w:r>
          </w:p>
        </w:tc>
        <w:tc>
          <w:tcPr>
            <w:tcW w:w="426" w:type="dxa"/>
            <w:tcBorders>
              <w:top w:val="nil"/>
              <w:left w:val="nil"/>
              <w:bottom w:val="nil"/>
              <w:right w:val="nil"/>
            </w:tcBorders>
            <w:tcMar>
              <w:top w:w="0" w:type="dxa"/>
              <w:left w:w="108" w:type="dxa"/>
              <w:bottom w:w="0" w:type="dxa"/>
              <w:right w:w="108" w:type="dxa"/>
            </w:tcMar>
            <w:hideMark/>
          </w:tcPr>
          <w:p w:rsidR="00461698" w:rsidRPr="00461698" w:rsidRDefault="00461698" w:rsidP="00461698">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nil"/>
              <w:right w:val="nil"/>
            </w:tcBorders>
            <w:tcMar>
              <w:top w:w="0" w:type="dxa"/>
              <w:left w:w="108" w:type="dxa"/>
              <w:bottom w:w="0" w:type="dxa"/>
              <w:right w:w="108" w:type="dxa"/>
            </w:tcMar>
            <w:hideMark/>
          </w:tcPr>
          <w:p w:rsidR="00461698" w:rsidRPr="00461698" w:rsidRDefault="00461698" w:rsidP="00461698">
            <w:pPr>
              <w:spacing w:after="0" w:line="302" w:lineRule="atLeast"/>
              <w:rPr>
                <w:rFonts w:ascii="Times New Roman" w:eastAsia="Times New Roman" w:hAnsi="Times New Roman" w:cs="Times New Roman"/>
                <w:sz w:val="28"/>
                <w:szCs w:val="28"/>
                <w:lang w:eastAsia="ru-RU"/>
              </w:rPr>
            </w:pPr>
            <w:r w:rsidRPr="00461698">
              <w:rPr>
                <w:rFonts w:ascii="Times New Roman" w:eastAsia="Times New Roman" w:hAnsi="Times New Roman" w:cs="Times New Roman"/>
                <w:sz w:val="28"/>
                <w:szCs w:val="28"/>
                <w:lang w:eastAsia="ru-RU"/>
              </w:rPr>
              <w:t>10 баллов</w:t>
            </w:r>
          </w:p>
        </w:tc>
      </w:tr>
      <w:tr w:rsidR="00461698" w:rsidRPr="00461698" w:rsidTr="00461698">
        <w:tc>
          <w:tcPr>
            <w:tcW w:w="6804" w:type="dxa"/>
            <w:tcBorders>
              <w:top w:val="nil"/>
              <w:left w:val="nil"/>
              <w:bottom w:val="nil"/>
              <w:right w:val="nil"/>
            </w:tcBorders>
            <w:tcMar>
              <w:top w:w="0" w:type="dxa"/>
              <w:left w:w="108" w:type="dxa"/>
              <w:bottom w:w="0" w:type="dxa"/>
              <w:right w:w="108" w:type="dxa"/>
            </w:tcMar>
            <w:hideMark/>
          </w:tcPr>
          <w:p w:rsidR="00461698" w:rsidRPr="00461698" w:rsidRDefault="00461698" w:rsidP="00461698">
            <w:pPr>
              <w:spacing w:after="0" w:line="302" w:lineRule="atLeast"/>
              <w:ind w:firstLine="605"/>
              <w:jc w:val="both"/>
              <w:rPr>
                <w:rFonts w:ascii="Times New Roman" w:eastAsia="Times New Roman" w:hAnsi="Times New Roman" w:cs="Times New Roman"/>
                <w:sz w:val="28"/>
                <w:szCs w:val="28"/>
                <w:lang w:eastAsia="ru-RU"/>
              </w:rPr>
            </w:pPr>
            <w:r w:rsidRPr="00461698">
              <w:rPr>
                <w:rFonts w:ascii="Times New Roman" w:eastAsia="Times New Roman" w:hAnsi="Times New Roman" w:cs="Times New Roman"/>
                <w:sz w:val="28"/>
                <w:szCs w:val="28"/>
                <w:lang w:eastAsia="ru-RU"/>
              </w:rPr>
              <w:t>хорошо</w:t>
            </w:r>
          </w:p>
        </w:tc>
        <w:tc>
          <w:tcPr>
            <w:tcW w:w="426" w:type="dxa"/>
            <w:tcBorders>
              <w:top w:val="nil"/>
              <w:left w:val="nil"/>
              <w:bottom w:val="nil"/>
              <w:right w:val="nil"/>
            </w:tcBorders>
            <w:tcMar>
              <w:top w:w="0" w:type="dxa"/>
              <w:left w:w="108" w:type="dxa"/>
              <w:bottom w:w="0" w:type="dxa"/>
              <w:right w:w="108" w:type="dxa"/>
            </w:tcMar>
            <w:hideMark/>
          </w:tcPr>
          <w:p w:rsidR="00461698" w:rsidRPr="00461698" w:rsidRDefault="00461698" w:rsidP="00461698">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nil"/>
              <w:right w:val="nil"/>
            </w:tcBorders>
            <w:tcMar>
              <w:top w:w="0" w:type="dxa"/>
              <w:left w:w="108" w:type="dxa"/>
              <w:bottom w:w="0" w:type="dxa"/>
              <w:right w:w="108" w:type="dxa"/>
            </w:tcMar>
            <w:hideMark/>
          </w:tcPr>
          <w:p w:rsidR="00461698" w:rsidRPr="00461698" w:rsidRDefault="00461698" w:rsidP="00461698">
            <w:pPr>
              <w:spacing w:after="0" w:line="302" w:lineRule="atLeast"/>
              <w:rPr>
                <w:rFonts w:ascii="Times New Roman" w:eastAsia="Times New Roman" w:hAnsi="Times New Roman" w:cs="Times New Roman"/>
                <w:sz w:val="28"/>
                <w:szCs w:val="28"/>
                <w:lang w:eastAsia="ru-RU"/>
              </w:rPr>
            </w:pPr>
            <w:r w:rsidRPr="00461698">
              <w:rPr>
                <w:rFonts w:ascii="Times New Roman" w:eastAsia="Times New Roman" w:hAnsi="Times New Roman" w:cs="Times New Roman"/>
                <w:sz w:val="28"/>
                <w:szCs w:val="28"/>
                <w:lang w:eastAsia="ru-RU"/>
              </w:rPr>
              <w:t>20 баллов</w:t>
            </w:r>
          </w:p>
        </w:tc>
      </w:tr>
      <w:tr w:rsidR="00461698" w:rsidRPr="00461698" w:rsidTr="00461698">
        <w:tc>
          <w:tcPr>
            <w:tcW w:w="6804" w:type="dxa"/>
            <w:tcBorders>
              <w:top w:val="nil"/>
              <w:left w:val="nil"/>
              <w:bottom w:val="nil"/>
              <w:right w:val="nil"/>
            </w:tcBorders>
            <w:tcMar>
              <w:top w:w="0" w:type="dxa"/>
              <w:left w:w="108" w:type="dxa"/>
              <w:bottom w:w="0" w:type="dxa"/>
              <w:right w:w="108" w:type="dxa"/>
            </w:tcMar>
            <w:hideMark/>
          </w:tcPr>
          <w:p w:rsidR="00461698" w:rsidRPr="00461698" w:rsidRDefault="00461698" w:rsidP="00461698">
            <w:pPr>
              <w:spacing w:after="0" w:line="302" w:lineRule="atLeast"/>
              <w:ind w:firstLine="605"/>
              <w:jc w:val="both"/>
              <w:rPr>
                <w:rFonts w:ascii="Times New Roman" w:eastAsia="Times New Roman" w:hAnsi="Times New Roman" w:cs="Times New Roman"/>
                <w:sz w:val="28"/>
                <w:szCs w:val="28"/>
                <w:lang w:eastAsia="ru-RU"/>
              </w:rPr>
            </w:pPr>
            <w:r w:rsidRPr="00461698">
              <w:rPr>
                <w:rFonts w:ascii="Times New Roman" w:eastAsia="Times New Roman" w:hAnsi="Times New Roman" w:cs="Times New Roman"/>
                <w:sz w:val="28"/>
                <w:szCs w:val="28"/>
                <w:lang w:eastAsia="ru-RU"/>
              </w:rPr>
              <w:t>отлично</w:t>
            </w:r>
          </w:p>
        </w:tc>
        <w:tc>
          <w:tcPr>
            <w:tcW w:w="426" w:type="dxa"/>
            <w:tcBorders>
              <w:top w:val="nil"/>
              <w:left w:val="nil"/>
              <w:bottom w:val="nil"/>
              <w:right w:val="nil"/>
            </w:tcBorders>
            <w:tcMar>
              <w:top w:w="0" w:type="dxa"/>
              <w:left w:w="108" w:type="dxa"/>
              <w:bottom w:w="0" w:type="dxa"/>
              <w:right w:w="108" w:type="dxa"/>
            </w:tcMar>
            <w:hideMark/>
          </w:tcPr>
          <w:p w:rsidR="00461698" w:rsidRPr="00461698" w:rsidRDefault="00461698" w:rsidP="00461698">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nil"/>
              <w:right w:val="nil"/>
            </w:tcBorders>
            <w:tcMar>
              <w:top w:w="0" w:type="dxa"/>
              <w:left w:w="108" w:type="dxa"/>
              <w:bottom w:w="0" w:type="dxa"/>
              <w:right w:w="108" w:type="dxa"/>
            </w:tcMar>
            <w:hideMark/>
          </w:tcPr>
          <w:p w:rsidR="00461698" w:rsidRPr="00461698" w:rsidRDefault="00461698" w:rsidP="00461698">
            <w:pPr>
              <w:spacing w:after="0" w:line="302" w:lineRule="atLeast"/>
              <w:rPr>
                <w:rFonts w:ascii="Times New Roman" w:eastAsia="Times New Roman" w:hAnsi="Times New Roman" w:cs="Times New Roman"/>
                <w:sz w:val="28"/>
                <w:szCs w:val="28"/>
                <w:lang w:eastAsia="ru-RU"/>
              </w:rPr>
            </w:pPr>
            <w:r w:rsidRPr="00461698">
              <w:rPr>
                <w:rFonts w:ascii="Times New Roman" w:eastAsia="Times New Roman" w:hAnsi="Times New Roman" w:cs="Times New Roman"/>
                <w:sz w:val="28"/>
                <w:szCs w:val="28"/>
                <w:lang w:eastAsia="ru-RU"/>
              </w:rPr>
              <w:t>30 баллов</w:t>
            </w:r>
          </w:p>
        </w:tc>
      </w:tr>
      <w:tr w:rsidR="00461698" w:rsidRPr="00461698" w:rsidTr="00461698">
        <w:tc>
          <w:tcPr>
            <w:tcW w:w="9639" w:type="dxa"/>
            <w:gridSpan w:val="3"/>
            <w:tcBorders>
              <w:top w:val="nil"/>
              <w:left w:val="nil"/>
              <w:bottom w:val="nil"/>
              <w:right w:val="nil"/>
            </w:tcBorders>
            <w:tcMar>
              <w:top w:w="0" w:type="dxa"/>
              <w:left w:w="108" w:type="dxa"/>
              <w:bottom w:w="0" w:type="dxa"/>
              <w:right w:w="108" w:type="dxa"/>
            </w:tcMar>
            <w:hideMark/>
          </w:tcPr>
          <w:p w:rsidR="00461698" w:rsidRPr="00461698" w:rsidRDefault="00461698" w:rsidP="00461698">
            <w:pPr>
              <w:spacing w:after="0" w:line="302" w:lineRule="atLeast"/>
              <w:jc w:val="both"/>
              <w:rPr>
                <w:rFonts w:ascii="Times New Roman" w:eastAsia="Times New Roman" w:hAnsi="Times New Roman" w:cs="Times New Roman"/>
                <w:sz w:val="28"/>
                <w:szCs w:val="28"/>
                <w:lang w:eastAsia="ru-RU"/>
              </w:rPr>
            </w:pPr>
            <w:r w:rsidRPr="00461698">
              <w:rPr>
                <w:rFonts w:ascii="Times New Roman" w:eastAsia="Times New Roman" w:hAnsi="Times New Roman" w:cs="Times New Roman"/>
                <w:sz w:val="28"/>
                <w:szCs w:val="28"/>
                <w:lang w:eastAsia="ru-RU"/>
              </w:rPr>
              <w:t xml:space="preserve">б) иная профессиональная деятельность, включающая: </w:t>
            </w:r>
          </w:p>
          <w:p w:rsidR="00461698" w:rsidRPr="00461698" w:rsidRDefault="00461698" w:rsidP="00461698">
            <w:pPr>
              <w:spacing w:after="0" w:line="302" w:lineRule="atLeast"/>
              <w:jc w:val="both"/>
              <w:rPr>
                <w:rFonts w:ascii="Times New Roman" w:eastAsia="Times New Roman" w:hAnsi="Times New Roman" w:cs="Times New Roman"/>
                <w:sz w:val="28"/>
                <w:szCs w:val="28"/>
                <w:lang w:eastAsia="ru-RU"/>
              </w:rPr>
            </w:pPr>
            <w:r w:rsidRPr="00461698">
              <w:rPr>
                <w:rFonts w:ascii="Times New Roman" w:eastAsia="Times New Roman" w:hAnsi="Times New Roman" w:cs="Times New Roman"/>
                <w:sz w:val="28"/>
                <w:szCs w:val="28"/>
                <w:lang w:eastAsia="ru-RU"/>
              </w:rPr>
              <w:t>(не более 5 баллов за всю оценку показателя)</w:t>
            </w:r>
          </w:p>
        </w:tc>
      </w:tr>
      <w:tr w:rsidR="00461698" w:rsidRPr="00461698" w:rsidTr="00461698">
        <w:tc>
          <w:tcPr>
            <w:tcW w:w="6804" w:type="dxa"/>
            <w:tcBorders>
              <w:top w:val="nil"/>
              <w:left w:val="nil"/>
              <w:bottom w:val="nil"/>
              <w:right w:val="nil"/>
            </w:tcBorders>
            <w:tcMar>
              <w:top w:w="0" w:type="dxa"/>
              <w:left w:w="108" w:type="dxa"/>
              <w:bottom w:w="0" w:type="dxa"/>
              <w:right w:w="108" w:type="dxa"/>
            </w:tcMar>
            <w:hideMark/>
          </w:tcPr>
          <w:p w:rsidR="00461698" w:rsidRPr="00461698" w:rsidRDefault="00461698" w:rsidP="00461698">
            <w:pPr>
              <w:spacing w:after="0" w:line="302" w:lineRule="atLeast"/>
              <w:ind w:left="605"/>
              <w:jc w:val="both"/>
              <w:rPr>
                <w:rFonts w:ascii="Times New Roman" w:eastAsia="Times New Roman" w:hAnsi="Times New Roman" w:cs="Times New Roman"/>
                <w:sz w:val="28"/>
                <w:szCs w:val="28"/>
                <w:lang w:eastAsia="ru-RU"/>
              </w:rPr>
            </w:pPr>
            <w:r w:rsidRPr="00461698">
              <w:rPr>
                <w:rFonts w:ascii="Times New Roman" w:eastAsia="Times New Roman" w:hAnsi="Times New Roman" w:cs="Times New Roman"/>
                <w:sz w:val="28"/>
                <w:szCs w:val="28"/>
                <w:lang w:eastAsia="ru-RU"/>
              </w:rPr>
              <w:t>– участие в работе аккредитационной комиссии (аккредитационной подкомиссии) в качестве члена аккредитационной комиссии (аккредитационной подкомиссии) в течение 1 года</w:t>
            </w:r>
          </w:p>
        </w:tc>
        <w:tc>
          <w:tcPr>
            <w:tcW w:w="426" w:type="dxa"/>
            <w:tcBorders>
              <w:top w:val="nil"/>
              <w:left w:val="nil"/>
              <w:bottom w:val="nil"/>
              <w:right w:val="nil"/>
            </w:tcBorders>
            <w:tcMar>
              <w:top w:w="0" w:type="dxa"/>
              <w:left w:w="108" w:type="dxa"/>
              <w:bottom w:w="0" w:type="dxa"/>
              <w:right w:w="108" w:type="dxa"/>
            </w:tcMar>
            <w:hideMark/>
          </w:tcPr>
          <w:p w:rsidR="00461698" w:rsidRPr="00461698" w:rsidRDefault="00461698" w:rsidP="00461698">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nil"/>
              <w:right w:val="nil"/>
            </w:tcBorders>
            <w:tcMar>
              <w:top w:w="0" w:type="dxa"/>
              <w:left w:w="108" w:type="dxa"/>
              <w:bottom w:w="0" w:type="dxa"/>
              <w:right w:w="108" w:type="dxa"/>
            </w:tcMar>
            <w:hideMark/>
          </w:tcPr>
          <w:p w:rsidR="00461698" w:rsidRPr="00461698" w:rsidRDefault="00461698" w:rsidP="00461698">
            <w:pPr>
              <w:spacing w:after="0" w:line="302" w:lineRule="atLeast"/>
              <w:rPr>
                <w:rFonts w:ascii="Times New Roman" w:eastAsia="Times New Roman" w:hAnsi="Times New Roman" w:cs="Times New Roman"/>
                <w:sz w:val="28"/>
                <w:szCs w:val="28"/>
                <w:lang w:eastAsia="ru-RU"/>
              </w:rPr>
            </w:pPr>
            <w:r w:rsidRPr="00461698">
              <w:rPr>
                <w:rFonts w:ascii="Times New Roman" w:eastAsia="Times New Roman" w:hAnsi="Times New Roman" w:cs="Times New Roman"/>
                <w:sz w:val="28"/>
                <w:szCs w:val="28"/>
                <w:lang w:eastAsia="ru-RU"/>
              </w:rPr>
              <w:t>3 балла</w:t>
            </w:r>
          </w:p>
        </w:tc>
      </w:tr>
      <w:tr w:rsidR="00461698" w:rsidRPr="00461698" w:rsidTr="00461698">
        <w:tc>
          <w:tcPr>
            <w:tcW w:w="6804" w:type="dxa"/>
            <w:tcBorders>
              <w:top w:val="nil"/>
              <w:left w:val="nil"/>
              <w:bottom w:val="nil"/>
              <w:right w:val="nil"/>
            </w:tcBorders>
            <w:tcMar>
              <w:top w:w="0" w:type="dxa"/>
              <w:left w:w="108" w:type="dxa"/>
              <w:bottom w:w="0" w:type="dxa"/>
              <w:right w:w="108" w:type="dxa"/>
            </w:tcMar>
            <w:hideMark/>
          </w:tcPr>
          <w:p w:rsidR="00461698" w:rsidRPr="00461698" w:rsidRDefault="00461698" w:rsidP="00461698">
            <w:pPr>
              <w:spacing w:after="0" w:line="302" w:lineRule="atLeast"/>
              <w:ind w:left="605"/>
              <w:jc w:val="both"/>
              <w:rPr>
                <w:rFonts w:ascii="Times New Roman" w:eastAsia="Times New Roman" w:hAnsi="Times New Roman" w:cs="Times New Roman"/>
                <w:sz w:val="28"/>
                <w:szCs w:val="28"/>
                <w:lang w:eastAsia="ru-RU"/>
              </w:rPr>
            </w:pPr>
            <w:r w:rsidRPr="00461698">
              <w:rPr>
                <w:rFonts w:ascii="Times New Roman" w:eastAsia="Times New Roman" w:hAnsi="Times New Roman" w:cs="Times New Roman"/>
                <w:sz w:val="28"/>
                <w:szCs w:val="28"/>
                <w:lang w:eastAsia="ru-RU"/>
              </w:rPr>
              <w:t>– защита в установленном законодательством Российской Федерации порядке диссертации на соискание ученой степени кандидата наук по медицинской или фармацевтической специальности</w:t>
            </w:r>
          </w:p>
        </w:tc>
        <w:tc>
          <w:tcPr>
            <w:tcW w:w="426" w:type="dxa"/>
            <w:tcBorders>
              <w:top w:val="nil"/>
              <w:left w:val="nil"/>
              <w:bottom w:val="nil"/>
              <w:right w:val="nil"/>
            </w:tcBorders>
            <w:tcMar>
              <w:top w:w="0" w:type="dxa"/>
              <w:left w:w="108" w:type="dxa"/>
              <w:bottom w:w="0" w:type="dxa"/>
              <w:right w:w="108" w:type="dxa"/>
            </w:tcMar>
            <w:hideMark/>
          </w:tcPr>
          <w:p w:rsidR="00461698" w:rsidRPr="00461698" w:rsidRDefault="00461698" w:rsidP="00461698">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nil"/>
              <w:right w:val="nil"/>
            </w:tcBorders>
            <w:tcMar>
              <w:top w:w="0" w:type="dxa"/>
              <w:left w:w="108" w:type="dxa"/>
              <w:bottom w:w="0" w:type="dxa"/>
              <w:right w:w="108" w:type="dxa"/>
            </w:tcMar>
            <w:hideMark/>
          </w:tcPr>
          <w:p w:rsidR="00461698" w:rsidRPr="00461698" w:rsidRDefault="00461698" w:rsidP="00461698">
            <w:pPr>
              <w:spacing w:after="0" w:line="302" w:lineRule="atLeast"/>
              <w:rPr>
                <w:rFonts w:ascii="Times New Roman" w:eastAsia="Times New Roman" w:hAnsi="Times New Roman" w:cs="Times New Roman"/>
                <w:sz w:val="28"/>
                <w:szCs w:val="28"/>
                <w:lang w:eastAsia="ru-RU"/>
              </w:rPr>
            </w:pPr>
            <w:r w:rsidRPr="00461698">
              <w:rPr>
                <w:rFonts w:ascii="Times New Roman" w:eastAsia="Times New Roman" w:hAnsi="Times New Roman" w:cs="Times New Roman"/>
                <w:sz w:val="28"/>
                <w:szCs w:val="28"/>
                <w:lang w:eastAsia="ru-RU"/>
              </w:rPr>
              <w:t>3 балла</w:t>
            </w:r>
          </w:p>
        </w:tc>
      </w:tr>
      <w:tr w:rsidR="00461698" w:rsidRPr="00461698" w:rsidTr="00461698">
        <w:tc>
          <w:tcPr>
            <w:tcW w:w="6804" w:type="dxa"/>
            <w:tcBorders>
              <w:top w:val="nil"/>
              <w:left w:val="nil"/>
              <w:bottom w:val="nil"/>
              <w:right w:val="nil"/>
            </w:tcBorders>
            <w:tcMar>
              <w:top w:w="0" w:type="dxa"/>
              <w:left w:w="108" w:type="dxa"/>
              <w:bottom w:w="0" w:type="dxa"/>
              <w:right w:w="108" w:type="dxa"/>
            </w:tcMar>
            <w:hideMark/>
          </w:tcPr>
          <w:p w:rsidR="00461698" w:rsidRPr="00461698" w:rsidRDefault="00461698" w:rsidP="00461698">
            <w:pPr>
              <w:spacing w:after="0" w:line="302" w:lineRule="atLeast"/>
              <w:ind w:left="605"/>
              <w:jc w:val="both"/>
              <w:rPr>
                <w:rFonts w:ascii="Times New Roman" w:eastAsia="Times New Roman" w:hAnsi="Times New Roman" w:cs="Times New Roman"/>
                <w:sz w:val="28"/>
                <w:szCs w:val="28"/>
                <w:lang w:eastAsia="ru-RU"/>
              </w:rPr>
            </w:pPr>
            <w:r w:rsidRPr="00461698">
              <w:rPr>
                <w:rFonts w:ascii="Times New Roman" w:eastAsia="Times New Roman" w:hAnsi="Times New Roman" w:cs="Times New Roman"/>
                <w:sz w:val="28"/>
                <w:szCs w:val="28"/>
                <w:lang w:eastAsia="ru-RU"/>
              </w:rPr>
              <w:t>– наличие опубликованной статьи в профильном научном журнале, индексируемом в базе данных Scopus или базе данных Web of Science, автором которой является аккредитуемый, либо в которой аккредитуемый указан первым в коллективе соавторов или указан наряду с первым соавтором как внесший равный вклад в опубликованную статью</w:t>
            </w:r>
          </w:p>
        </w:tc>
        <w:tc>
          <w:tcPr>
            <w:tcW w:w="426" w:type="dxa"/>
            <w:tcBorders>
              <w:top w:val="nil"/>
              <w:left w:val="nil"/>
              <w:bottom w:val="nil"/>
              <w:right w:val="nil"/>
            </w:tcBorders>
            <w:tcMar>
              <w:top w:w="0" w:type="dxa"/>
              <w:left w:w="108" w:type="dxa"/>
              <w:bottom w:w="0" w:type="dxa"/>
              <w:right w:w="108" w:type="dxa"/>
            </w:tcMar>
            <w:hideMark/>
          </w:tcPr>
          <w:p w:rsidR="00461698" w:rsidRPr="00461698" w:rsidRDefault="00461698" w:rsidP="00461698">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nil"/>
              <w:right w:val="nil"/>
            </w:tcBorders>
            <w:tcMar>
              <w:top w:w="0" w:type="dxa"/>
              <w:left w:w="108" w:type="dxa"/>
              <w:bottom w:w="0" w:type="dxa"/>
              <w:right w:w="108" w:type="dxa"/>
            </w:tcMar>
            <w:hideMark/>
          </w:tcPr>
          <w:p w:rsidR="00461698" w:rsidRPr="00461698" w:rsidRDefault="00461698" w:rsidP="00461698">
            <w:pPr>
              <w:spacing w:after="0" w:line="302" w:lineRule="atLeast"/>
              <w:rPr>
                <w:rFonts w:ascii="Times New Roman" w:eastAsia="Times New Roman" w:hAnsi="Times New Roman" w:cs="Times New Roman"/>
                <w:sz w:val="28"/>
                <w:szCs w:val="28"/>
                <w:lang w:eastAsia="ru-RU"/>
              </w:rPr>
            </w:pPr>
            <w:r w:rsidRPr="00461698">
              <w:rPr>
                <w:rFonts w:ascii="Times New Roman" w:eastAsia="Times New Roman" w:hAnsi="Times New Roman" w:cs="Times New Roman"/>
                <w:sz w:val="28"/>
                <w:szCs w:val="28"/>
                <w:lang w:eastAsia="ru-RU"/>
              </w:rPr>
              <w:t>3 балла</w:t>
            </w:r>
          </w:p>
        </w:tc>
      </w:tr>
      <w:tr w:rsidR="00461698" w:rsidRPr="00461698" w:rsidTr="00461698">
        <w:tc>
          <w:tcPr>
            <w:tcW w:w="6804" w:type="dxa"/>
            <w:tcBorders>
              <w:top w:val="nil"/>
              <w:left w:val="nil"/>
              <w:bottom w:val="nil"/>
              <w:right w:val="nil"/>
            </w:tcBorders>
            <w:tcMar>
              <w:top w:w="0" w:type="dxa"/>
              <w:left w:w="108" w:type="dxa"/>
              <w:bottom w:w="0" w:type="dxa"/>
              <w:right w:w="108" w:type="dxa"/>
            </w:tcMar>
            <w:hideMark/>
          </w:tcPr>
          <w:p w:rsidR="00461698" w:rsidRPr="00461698" w:rsidRDefault="00461698" w:rsidP="00461698">
            <w:pPr>
              <w:spacing w:after="0" w:line="302" w:lineRule="atLeast"/>
              <w:ind w:left="605"/>
              <w:jc w:val="both"/>
              <w:rPr>
                <w:rFonts w:ascii="Times New Roman" w:eastAsia="Times New Roman" w:hAnsi="Times New Roman" w:cs="Times New Roman"/>
                <w:sz w:val="28"/>
                <w:szCs w:val="28"/>
                <w:lang w:eastAsia="ru-RU"/>
              </w:rPr>
            </w:pPr>
            <w:r w:rsidRPr="00461698">
              <w:rPr>
                <w:rFonts w:ascii="Times New Roman" w:eastAsia="Times New Roman" w:hAnsi="Times New Roman" w:cs="Times New Roman"/>
                <w:sz w:val="28"/>
                <w:szCs w:val="28"/>
                <w:lang w:eastAsia="ru-RU"/>
              </w:rPr>
              <w:t>– участие в работе аккредитационной комиссии (центральной аккредитационной комиссии, аккредитационной подкомиссии) в качестве члена аккредитационной комиссии (центральной аккредитационной комиссии, аккредитационной подкомиссии) в течение более 1 года</w:t>
            </w:r>
          </w:p>
        </w:tc>
        <w:tc>
          <w:tcPr>
            <w:tcW w:w="426" w:type="dxa"/>
            <w:tcBorders>
              <w:top w:val="nil"/>
              <w:left w:val="nil"/>
              <w:bottom w:val="nil"/>
              <w:right w:val="nil"/>
            </w:tcBorders>
            <w:tcMar>
              <w:top w:w="0" w:type="dxa"/>
              <w:left w:w="108" w:type="dxa"/>
              <w:bottom w:w="0" w:type="dxa"/>
              <w:right w:w="108" w:type="dxa"/>
            </w:tcMar>
            <w:hideMark/>
          </w:tcPr>
          <w:p w:rsidR="00461698" w:rsidRPr="00461698" w:rsidRDefault="00461698" w:rsidP="00461698">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nil"/>
              <w:right w:val="nil"/>
            </w:tcBorders>
            <w:tcMar>
              <w:top w:w="0" w:type="dxa"/>
              <w:left w:w="108" w:type="dxa"/>
              <w:bottom w:w="0" w:type="dxa"/>
              <w:right w:w="108" w:type="dxa"/>
            </w:tcMar>
            <w:hideMark/>
          </w:tcPr>
          <w:p w:rsidR="00461698" w:rsidRPr="00461698" w:rsidRDefault="00461698" w:rsidP="00461698">
            <w:pPr>
              <w:spacing w:after="0" w:line="302" w:lineRule="atLeast"/>
              <w:rPr>
                <w:rFonts w:ascii="Times New Roman" w:eastAsia="Times New Roman" w:hAnsi="Times New Roman" w:cs="Times New Roman"/>
                <w:sz w:val="28"/>
                <w:szCs w:val="28"/>
                <w:lang w:eastAsia="ru-RU"/>
              </w:rPr>
            </w:pPr>
            <w:r w:rsidRPr="00461698">
              <w:rPr>
                <w:rFonts w:ascii="Times New Roman" w:eastAsia="Times New Roman" w:hAnsi="Times New Roman" w:cs="Times New Roman"/>
                <w:sz w:val="28"/>
                <w:szCs w:val="28"/>
                <w:lang w:eastAsia="ru-RU"/>
              </w:rPr>
              <w:t>5 баллов</w:t>
            </w:r>
          </w:p>
        </w:tc>
      </w:tr>
      <w:tr w:rsidR="00461698" w:rsidRPr="00461698" w:rsidTr="00461698">
        <w:tc>
          <w:tcPr>
            <w:tcW w:w="6804" w:type="dxa"/>
            <w:tcBorders>
              <w:top w:val="nil"/>
              <w:left w:val="nil"/>
              <w:bottom w:val="nil"/>
              <w:right w:val="nil"/>
            </w:tcBorders>
            <w:tcMar>
              <w:top w:w="0" w:type="dxa"/>
              <w:left w:w="108" w:type="dxa"/>
              <w:bottom w:w="0" w:type="dxa"/>
              <w:right w:w="108" w:type="dxa"/>
            </w:tcMar>
            <w:hideMark/>
          </w:tcPr>
          <w:p w:rsidR="00461698" w:rsidRPr="00461698" w:rsidRDefault="00461698" w:rsidP="00461698">
            <w:pPr>
              <w:spacing w:after="0" w:line="302" w:lineRule="atLeast"/>
              <w:ind w:left="605"/>
              <w:jc w:val="both"/>
              <w:rPr>
                <w:rFonts w:ascii="Times New Roman" w:eastAsia="Times New Roman" w:hAnsi="Times New Roman" w:cs="Times New Roman"/>
                <w:sz w:val="28"/>
                <w:szCs w:val="28"/>
                <w:lang w:eastAsia="ru-RU"/>
              </w:rPr>
            </w:pPr>
            <w:r w:rsidRPr="00461698">
              <w:rPr>
                <w:rFonts w:ascii="Times New Roman" w:eastAsia="Times New Roman" w:hAnsi="Times New Roman" w:cs="Times New Roman"/>
                <w:sz w:val="28"/>
                <w:szCs w:val="28"/>
                <w:lang w:eastAsia="ru-RU"/>
              </w:rPr>
              <w:t xml:space="preserve">– участие в работе аккредитационной комиссии (центральной аккредитационной комиссии, аккредитационной подкомиссии) в качестве председателя аккредитационной комиссии (центральной аккредитационной комиссии, аккредитационной подкомиссии) или </w:t>
            </w:r>
            <w:r w:rsidRPr="00461698">
              <w:rPr>
                <w:rFonts w:ascii="Times New Roman" w:eastAsia="Times New Roman" w:hAnsi="Times New Roman" w:cs="Times New Roman"/>
                <w:sz w:val="28"/>
                <w:szCs w:val="28"/>
                <w:lang w:eastAsia="ru-RU"/>
              </w:rPr>
              <w:lastRenderedPageBreak/>
              <w:t>ответственного секретаря аккредитационной комиссии (центральной аккредитационной комиссии, аккредитационной подкомиссии)</w:t>
            </w:r>
          </w:p>
        </w:tc>
        <w:tc>
          <w:tcPr>
            <w:tcW w:w="426" w:type="dxa"/>
            <w:tcBorders>
              <w:top w:val="nil"/>
              <w:left w:val="nil"/>
              <w:bottom w:val="nil"/>
              <w:right w:val="nil"/>
            </w:tcBorders>
            <w:tcMar>
              <w:top w:w="0" w:type="dxa"/>
              <w:left w:w="108" w:type="dxa"/>
              <w:bottom w:w="0" w:type="dxa"/>
              <w:right w:w="108" w:type="dxa"/>
            </w:tcMar>
            <w:hideMark/>
          </w:tcPr>
          <w:p w:rsidR="00461698" w:rsidRPr="00461698" w:rsidRDefault="00461698" w:rsidP="00461698">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nil"/>
              <w:right w:val="nil"/>
            </w:tcBorders>
            <w:tcMar>
              <w:top w:w="0" w:type="dxa"/>
              <w:left w:w="108" w:type="dxa"/>
              <w:bottom w:w="0" w:type="dxa"/>
              <w:right w:w="108" w:type="dxa"/>
            </w:tcMar>
            <w:hideMark/>
          </w:tcPr>
          <w:p w:rsidR="00461698" w:rsidRPr="00461698" w:rsidRDefault="00461698" w:rsidP="00461698">
            <w:pPr>
              <w:spacing w:after="0" w:line="302" w:lineRule="atLeast"/>
              <w:rPr>
                <w:rFonts w:ascii="Times New Roman" w:eastAsia="Times New Roman" w:hAnsi="Times New Roman" w:cs="Times New Roman"/>
                <w:sz w:val="28"/>
                <w:szCs w:val="28"/>
                <w:lang w:eastAsia="ru-RU"/>
              </w:rPr>
            </w:pPr>
            <w:r w:rsidRPr="00461698">
              <w:rPr>
                <w:rFonts w:ascii="Times New Roman" w:eastAsia="Times New Roman" w:hAnsi="Times New Roman" w:cs="Times New Roman"/>
                <w:sz w:val="28"/>
                <w:szCs w:val="28"/>
                <w:lang w:eastAsia="ru-RU"/>
              </w:rPr>
              <w:t>5 баллов</w:t>
            </w:r>
          </w:p>
        </w:tc>
      </w:tr>
      <w:tr w:rsidR="00461698" w:rsidRPr="00461698" w:rsidTr="00461698">
        <w:tc>
          <w:tcPr>
            <w:tcW w:w="6804" w:type="dxa"/>
            <w:tcBorders>
              <w:top w:val="nil"/>
              <w:left w:val="nil"/>
              <w:bottom w:val="nil"/>
              <w:right w:val="nil"/>
            </w:tcBorders>
            <w:tcMar>
              <w:top w:w="0" w:type="dxa"/>
              <w:left w:w="108" w:type="dxa"/>
              <w:bottom w:w="0" w:type="dxa"/>
              <w:right w:w="108" w:type="dxa"/>
            </w:tcMar>
            <w:hideMark/>
          </w:tcPr>
          <w:p w:rsidR="00461698" w:rsidRPr="00461698" w:rsidRDefault="00461698" w:rsidP="00461698">
            <w:pPr>
              <w:spacing w:after="0" w:line="302" w:lineRule="atLeast"/>
              <w:ind w:left="605"/>
              <w:jc w:val="both"/>
              <w:rPr>
                <w:rFonts w:ascii="Times New Roman" w:eastAsia="Times New Roman" w:hAnsi="Times New Roman" w:cs="Times New Roman"/>
                <w:sz w:val="28"/>
                <w:szCs w:val="28"/>
                <w:lang w:eastAsia="ru-RU"/>
              </w:rPr>
            </w:pPr>
            <w:r w:rsidRPr="00461698">
              <w:rPr>
                <w:rFonts w:ascii="Times New Roman" w:eastAsia="Times New Roman" w:hAnsi="Times New Roman" w:cs="Times New Roman"/>
                <w:sz w:val="28"/>
                <w:szCs w:val="28"/>
                <w:lang w:eastAsia="ru-RU"/>
              </w:rPr>
              <w:lastRenderedPageBreak/>
              <w:t>– защита в установленном законодательством Российской Федерации порядке диссертации на соискание ученой степени доктора наук по медицинской или фармацевтической специальности</w:t>
            </w:r>
          </w:p>
        </w:tc>
        <w:tc>
          <w:tcPr>
            <w:tcW w:w="426" w:type="dxa"/>
            <w:tcBorders>
              <w:top w:val="nil"/>
              <w:left w:val="nil"/>
              <w:bottom w:val="nil"/>
              <w:right w:val="nil"/>
            </w:tcBorders>
            <w:tcMar>
              <w:top w:w="0" w:type="dxa"/>
              <w:left w:w="108" w:type="dxa"/>
              <w:bottom w:w="0" w:type="dxa"/>
              <w:right w:w="108" w:type="dxa"/>
            </w:tcMar>
            <w:hideMark/>
          </w:tcPr>
          <w:p w:rsidR="00461698" w:rsidRPr="00461698" w:rsidRDefault="00461698" w:rsidP="00461698">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nil"/>
              <w:right w:val="nil"/>
            </w:tcBorders>
            <w:tcMar>
              <w:top w:w="0" w:type="dxa"/>
              <w:left w:w="108" w:type="dxa"/>
              <w:bottom w:w="0" w:type="dxa"/>
              <w:right w:w="108" w:type="dxa"/>
            </w:tcMar>
            <w:hideMark/>
          </w:tcPr>
          <w:p w:rsidR="00461698" w:rsidRPr="00461698" w:rsidRDefault="00461698" w:rsidP="00461698">
            <w:pPr>
              <w:spacing w:after="0" w:line="302" w:lineRule="atLeast"/>
              <w:rPr>
                <w:rFonts w:ascii="Times New Roman" w:eastAsia="Times New Roman" w:hAnsi="Times New Roman" w:cs="Times New Roman"/>
                <w:sz w:val="28"/>
                <w:szCs w:val="28"/>
                <w:lang w:eastAsia="ru-RU"/>
              </w:rPr>
            </w:pPr>
            <w:r w:rsidRPr="00461698">
              <w:rPr>
                <w:rFonts w:ascii="Times New Roman" w:eastAsia="Times New Roman" w:hAnsi="Times New Roman" w:cs="Times New Roman"/>
                <w:sz w:val="28"/>
                <w:szCs w:val="28"/>
                <w:lang w:eastAsia="ru-RU"/>
              </w:rPr>
              <w:t>5 баллов</w:t>
            </w:r>
          </w:p>
        </w:tc>
      </w:tr>
      <w:tr w:rsidR="00461698" w:rsidRPr="00461698" w:rsidTr="00461698">
        <w:tc>
          <w:tcPr>
            <w:tcW w:w="6804" w:type="dxa"/>
            <w:tcBorders>
              <w:top w:val="nil"/>
              <w:left w:val="nil"/>
              <w:bottom w:val="nil"/>
              <w:right w:val="nil"/>
            </w:tcBorders>
            <w:tcMar>
              <w:top w:w="0" w:type="dxa"/>
              <w:left w:w="108" w:type="dxa"/>
              <w:bottom w:w="0" w:type="dxa"/>
              <w:right w:w="108" w:type="dxa"/>
            </w:tcMar>
            <w:hideMark/>
          </w:tcPr>
          <w:p w:rsidR="00461698" w:rsidRPr="00461698" w:rsidRDefault="00461698" w:rsidP="00461698">
            <w:pPr>
              <w:spacing w:after="0" w:line="302" w:lineRule="atLeast"/>
              <w:ind w:left="605"/>
              <w:jc w:val="both"/>
              <w:rPr>
                <w:rFonts w:ascii="Times New Roman" w:eastAsia="Times New Roman" w:hAnsi="Times New Roman" w:cs="Times New Roman"/>
                <w:sz w:val="28"/>
                <w:szCs w:val="28"/>
                <w:lang w:eastAsia="ru-RU"/>
              </w:rPr>
            </w:pPr>
            <w:r w:rsidRPr="00461698">
              <w:rPr>
                <w:rFonts w:ascii="Times New Roman" w:eastAsia="Times New Roman" w:hAnsi="Times New Roman" w:cs="Times New Roman"/>
                <w:sz w:val="28"/>
                <w:szCs w:val="28"/>
                <w:lang w:eastAsia="ru-RU"/>
              </w:rPr>
              <w:t>– наличие 2 и более опубликованной статьи в профильном научном журнале, индексируемом в базе данных Scopus или базе данных Web of Science, автором которой является аккредитуемый, либо в которой аккредитуемый указан первым в коллективе соавторов или указан наряду с первым соавтором как внесший равный вклад в опубликованную статью</w:t>
            </w:r>
          </w:p>
        </w:tc>
        <w:tc>
          <w:tcPr>
            <w:tcW w:w="426" w:type="dxa"/>
            <w:tcBorders>
              <w:top w:val="nil"/>
              <w:left w:val="nil"/>
              <w:bottom w:val="nil"/>
              <w:right w:val="nil"/>
            </w:tcBorders>
            <w:tcMar>
              <w:top w:w="0" w:type="dxa"/>
              <w:left w:w="108" w:type="dxa"/>
              <w:bottom w:w="0" w:type="dxa"/>
              <w:right w:w="108" w:type="dxa"/>
            </w:tcMar>
            <w:hideMark/>
          </w:tcPr>
          <w:p w:rsidR="00461698" w:rsidRPr="00461698" w:rsidRDefault="00461698" w:rsidP="00461698">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nil"/>
              <w:right w:val="nil"/>
            </w:tcBorders>
            <w:tcMar>
              <w:top w:w="0" w:type="dxa"/>
              <w:left w:w="108" w:type="dxa"/>
              <w:bottom w:w="0" w:type="dxa"/>
              <w:right w:w="108" w:type="dxa"/>
            </w:tcMar>
            <w:hideMark/>
          </w:tcPr>
          <w:p w:rsidR="00461698" w:rsidRPr="00461698" w:rsidRDefault="00461698" w:rsidP="00461698">
            <w:pPr>
              <w:spacing w:after="0" w:line="302" w:lineRule="atLeast"/>
              <w:rPr>
                <w:rFonts w:ascii="Times New Roman" w:eastAsia="Times New Roman" w:hAnsi="Times New Roman" w:cs="Times New Roman"/>
                <w:sz w:val="28"/>
                <w:szCs w:val="28"/>
                <w:lang w:eastAsia="ru-RU"/>
              </w:rPr>
            </w:pPr>
            <w:r w:rsidRPr="00461698">
              <w:rPr>
                <w:rFonts w:ascii="Times New Roman" w:eastAsia="Times New Roman" w:hAnsi="Times New Roman" w:cs="Times New Roman"/>
                <w:sz w:val="28"/>
                <w:szCs w:val="28"/>
                <w:lang w:eastAsia="ru-RU"/>
              </w:rPr>
              <w:t>5 баллов</w:t>
            </w:r>
          </w:p>
        </w:tc>
      </w:tr>
      <w:tr w:rsidR="00461698" w:rsidRPr="00461698" w:rsidTr="00461698">
        <w:tc>
          <w:tcPr>
            <w:tcW w:w="9639" w:type="dxa"/>
            <w:gridSpan w:val="3"/>
            <w:tcBorders>
              <w:top w:val="nil"/>
              <w:left w:val="nil"/>
              <w:bottom w:val="nil"/>
              <w:right w:val="nil"/>
            </w:tcBorders>
            <w:tcMar>
              <w:top w:w="0" w:type="dxa"/>
              <w:left w:w="108" w:type="dxa"/>
              <w:bottom w:w="0" w:type="dxa"/>
              <w:right w:w="108" w:type="dxa"/>
            </w:tcMar>
            <w:hideMark/>
          </w:tcPr>
          <w:p w:rsidR="00461698" w:rsidRPr="00461698" w:rsidRDefault="00461698" w:rsidP="00461698">
            <w:pPr>
              <w:spacing w:after="0" w:line="302" w:lineRule="atLeast"/>
              <w:jc w:val="both"/>
              <w:rPr>
                <w:rFonts w:ascii="Times New Roman" w:eastAsia="Times New Roman" w:hAnsi="Times New Roman" w:cs="Times New Roman"/>
                <w:sz w:val="28"/>
                <w:szCs w:val="28"/>
                <w:lang w:eastAsia="ru-RU"/>
              </w:rPr>
            </w:pPr>
            <w:r w:rsidRPr="00461698">
              <w:rPr>
                <w:rFonts w:ascii="Times New Roman" w:eastAsia="Times New Roman" w:hAnsi="Times New Roman" w:cs="Times New Roman"/>
                <w:b/>
                <w:bCs/>
                <w:sz w:val="28"/>
                <w:szCs w:val="28"/>
                <w:lang w:eastAsia="ru-RU"/>
              </w:rPr>
              <w:t>Сведения о непрерывном совершенствовании профессиональных навыков и расширении квалификации, в том числе об освоении программ повышения квалификации</w:t>
            </w:r>
          </w:p>
        </w:tc>
      </w:tr>
      <w:tr w:rsidR="00461698" w:rsidRPr="00461698" w:rsidTr="00461698">
        <w:tc>
          <w:tcPr>
            <w:tcW w:w="9639" w:type="dxa"/>
            <w:gridSpan w:val="3"/>
            <w:tcBorders>
              <w:top w:val="nil"/>
              <w:left w:val="nil"/>
              <w:bottom w:val="nil"/>
              <w:right w:val="nil"/>
            </w:tcBorders>
            <w:tcMar>
              <w:top w:w="0" w:type="dxa"/>
              <w:left w:w="108" w:type="dxa"/>
              <w:bottom w:w="0" w:type="dxa"/>
              <w:right w:w="108" w:type="dxa"/>
            </w:tcMar>
            <w:hideMark/>
          </w:tcPr>
          <w:p w:rsidR="00461698" w:rsidRPr="00461698" w:rsidRDefault="00461698" w:rsidP="00461698">
            <w:pPr>
              <w:spacing w:after="0" w:line="302" w:lineRule="atLeast"/>
              <w:jc w:val="both"/>
              <w:rPr>
                <w:rFonts w:ascii="Times New Roman" w:eastAsia="Times New Roman" w:hAnsi="Times New Roman" w:cs="Times New Roman"/>
                <w:sz w:val="28"/>
                <w:szCs w:val="28"/>
                <w:lang w:eastAsia="ru-RU"/>
              </w:rPr>
            </w:pPr>
            <w:r w:rsidRPr="00461698">
              <w:rPr>
                <w:rFonts w:ascii="Times New Roman" w:eastAsia="Times New Roman" w:hAnsi="Times New Roman" w:cs="Times New Roman"/>
                <w:sz w:val="28"/>
                <w:szCs w:val="28"/>
                <w:lang w:eastAsia="ru-RU"/>
              </w:rPr>
              <w:t xml:space="preserve">а) суммарный срок освоения дополнительных профессиональных программ – программ повышения квалификации </w:t>
            </w:r>
          </w:p>
        </w:tc>
      </w:tr>
      <w:tr w:rsidR="00461698" w:rsidRPr="00461698" w:rsidTr="00461698">
        <w:tc>
          <w:tcPr>
            <w:tcW w:w="6804" w:type="dxa"/>
            <w:tcBorders>
              <w:top w:val="nil"/>
              <w:left w:val="nil"/>
              <w:bottom w:val="nil"/>
              <w:right w:val="nil"/>
            </w:tcBorders>
            <w:tcMar>
              <w:top w:w="0" w:type="dxa"/>
              <w:left w:w="108" w:type="dxa"/>
              <w:bottom w:w="0" w:type="dxa"/>
              <w:right w:w="108" w:type="dxa"/>
            </w:tcMar>
            <w:hideMark/>
          </w:tcPr>
          <w:p w:rsidR="00461698" w:rsidRPr="00461698" w:rsidRDefault="00461698" w:rsidP="00461698">
            <w:pPr>
              <w:spacing w:after="0" w:line="302" w:lineRule="atLeast"/>
              <w:ind w:firstLine="605"/>
              <w:jc w:val="both"/>
              <w:rPr>
                <w:rFonts w:ascii="Times New Roman" w:eastAsia="Times New Roman" w:hAnsi="Times New Roman" w:cs="Times New Roman"/>
                <w:sz w:val="28"/>
                <w:szCs w:val="28"/>
                <w:lang w:eastAsia="ru-RU"/>
              </w:rPr>
            </w:pPr>
            <w:r w:rsidRPr="00461698">
              <w:rPr>
                <w:rFonts w:ascii="Times New Roman" w:eastAsia="Times New Roman" w:hAnsi="Times New Roman" w:cs="Times New Roman"/>
                <w:sz w:val="28"/>
                <w:szCs w:val="28"/>
                <w:lang w:eastAsia="ru-RU"/>
              </w:rPr>
              <w:t>от 16 до 36 часов включительно</w:t>
            </w:r>
          </w:p>
        </w:tc>
        <w:tc>
          <w:tcPr>
            <w:tcW w:w="426" w:type="dxa"/>
            <w:tcBorders>
              <w:top w:val="nil"/>
              <w:left w:val="nil"/>
              <w:bottom w:val="nil"/>
              <w:right w:val="nil"/>
            </w:tcBorders>
            <w:tcMar>
              <w:top w:w="0" w:type="dxa"/>
              <w:left w:w="108" w:type="dxa"/>
              <w:bottom w:w="0" w:type="dxa"/>
              <w:right w:w="108" w:type="dxa"/>
            </w:tcMar>
            <w:hideMark/>
          </w:tcPr>
          <w:p w:rsidR="00461698" w:rsidRPr="00461698" w:rsidRDefault="00461698" w:rsidP="00461698">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nil"/>
              <w:right w:val="nil"/>
            </w:tcBorders>
            <w:tcMar>
              <w:top w:w="0" w:type="dxa"/>
              <w:left w:w="108" w:type="dxa"/>
              <w:bottom w:w="0" w:type="dxa"/>
              <w:right w:w="108" w:type="dxa"/>
            </w:tcMar>
            <w:hideMark/>
          </w:tcPr>
          <w:p w:rsidR="00461698" w:rsidRPr="00461698" w:rsidRDefault="00461698" w:rsidP="00461698">
            <w:pPr>
              <w:spacing w:after="0" w:line="302" w:lineRule="atLeast"/>
              <w:rPr>
                <w:rFonts w:ascii="Times New Roman" w:eastAsia="Times New Roman" w:hAnsi="Times New Roman" w:cs="Times New Roman"/>
                <w:sz w:val="28"/>
                <w:szCs w:val="28"/>
                <w:lang w:eastAsia="ru-RU"/>
              </w:rPr>
            </w:pPr>
            <w:r w:rsidRPr="00461698">
              <w:rPr>
                <w:rFonts w:ascii="Times New Roman" w:eastAsia="Times New Roman" w:hAnsi="Times New Roman" w:cs="Times New Roman"/>
                <w:sz w:val="28"/>
                <w:szCs w:val="28"/>
                <w:lang w:eastAsia="ru-RU"/>
              </w:rPr>
              <w:t>20 баллов</w:t>
            </w:r>
          </w:p>
        </w:tc>
      </w:tr>
      <w:tr w:rsidR="00461698" w:rsidRPr="00461698" w:rsidTr="00461698">
        <w:tc>
          <w:tcPr>
            <w:tcW w:w="6804" w:type="dxa"/>
            <w:tcBorders>
              <w:top w:val="nil"/>
              <w:left w:val="nil"/>
              <w:bottom w:val="nil"/>
              <w:right w:val="nil"/>
            </w:tcBorders>
            <w:tcMar>
              <w:top w:w="0" w:type="dxa"/>
              <w:left w:w="108" w:type="dxa"/>
              <w:bottom w:w="0" w:type="dxa"/>
              <w:right w:w="108" w:type="dxa"/>
            </w:tcMar>
            <w:hideMark/>
          </w:tcPr>
          <w:p w:rsidR="00461698" w:rsidRPr="00461698" w:rsidRDefault="00461698" w:rsidP="00461698">
            <w:pPr>
              <w:spacing w:after="0" w:line="302" w:lineRule="atLeast"/>
              <w:ind w:firstLine="605"/>
              <w:jc w:val="both"/>
              <w:rPr>
                <w:rFonts w:ascii="Times New Roman" w:eastAsia="Times New Roman" w:hAnsi="Times New Roman" w:cs="Times New Roman"/>
                <w:sz w:val="28"/>
                <w:szCs w:val="28"/>
                <w:lang w:eastAsia="ru-RU"/>
              </w:rPr>
            </w:pPr>
            <w:r w:rsidRPr="00461698">
              <w:rPr>
                <w:rFonts w:ascii="Times New Roman" w:eastAsia="Times New Roman" w:hAnsi="Times New Roman" w:cs="Times New Roman"/>
                <w:sz w:val="28"/>
                <w:szCs w:val="28"/>
                <w:lang w:eastAsia="ru-RU"/>
              </w:rPr>
              <w:t>от 37 до 72 часов включительно</w:t>
            </w:r>
          </w:p>
        </w:tc>
        <w:tc>
          <w:tcPr>
            <w:tcW w:w="426" w:type="dxa"/>
            <w:tcBorders>
              <w:top w:val="nil"/>
              <w:left w:val="nil"/>
              <w:bottom w:val="nil"/>
              <w:right w:val="nil"/>
            </w:tcBorders>
            <w:tcMar>
              <w:top w:w="0" w:type="dxa"/>
              <w:left w:w="108" w:type="dxa"/>
              <w:bottom w:w="0" w:type="dxa"/>
              <w:right w:w="108" w:type="dxa"/>
            </w:tcMar>
            <w:hideMark/>
          </w:tcPr>
          <w:p w:rsidR="00461698" w:rsidRPr="00461698" w:rsidRDefault="00461698" w:rsidP="00461698">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nil"/>
              <w:right w:val="nil"/>
            </w:tcBorders>
            <w:tcMar>
              <w:top w:w="0" w:type="dxa"/>
              <w:left w:w="108" w:type="dxa"/>
              <w:bottom w:w="0" w:type="dxa"/>
              <w:right w:w="108" w:type="dxa"/>
            </w:tcMar>
            <w:hideMark/>
          </w:tcPr>
          <w:p w:rsidR="00461698" w:rsidRPr="00461698" w:rsidRDefault="00461698" w:rsidP="00461698">
            <w:pPr>
              <w:spacing w:after="0" w:line="302" w:lineRule="atLeast"/>
              <w:rPr>
                <w:rFonts w:ascii="Times New Roman" w:eastAsia="Times New Roman" w:hAnsi="Times New Roman" w:cs="Times New Roman"/>
                <w:sz w:val="28"/>
                <w:szCs w:val="28"/>
                <w:lang w:eastAsia="ru-RU"/>
              </w:rPr>
            </w:pPr>
            <w:r w:rsidRPr="00461698">
              <w:rPr>
                <w:rFonts w:ascii="Times New Roman" w:eastAsia="Times New Roman" w:hAnsi="Times New Roman" w:cs="Times New Roman"/>
                <w:sz w:val="28"/>
                <w:szCs w:val="28"/>
                <w:lang w:eastAsia="ru-RU"/>
              </w:rPr>
              <w:t>25 баллов</w:t>
            </w:r>
          </w:p>
        </w:tc>
      </w:tr>
      <w:tr w:rsidR="00461698" w:rsidRPr="00461698" w:rsidTr="00461698">
        <w:tc>
          <w:tcPr>
            <w:tcW w:w="6804" w:type="dxa"/>
            <w:tcBorders>
              <w:top w:val="nil"/>
              <w:left w:val="nil"/>
              <w:bottom w:val="nil"/>
              <w:right w:val="nil"/>
            </w:tcBorders>
            <w:tcMar>
              <w:top w:w="0" w:type="dxa"/>
              <w:left w:w="108" w:type="dxa"/>
              <w:bottom w:w="0" w:type="dxa"/>
              <w:right w:w="108" w:type="dxa"/>
            </w:tcMar>
            <w:hideMark/>
          </w:tcPr>
          <w:p w:rsidR="00461698" w:rsidRPr="00461698" w:rsidRDefault="00461698" w:rsidP="00461698">
            <w:pPr>
              <w:spacing w:after="0" w:line="302" w:lineRule="atLeast"/>
              <w:ind w:firstLine="605"/>
              <w:jc w:val="both"/>
              <w:rPr>
                <w:rFonts w:ascii="Times New Roman" w:eastAsia="Times New Roman" w:hAnsi="Times New Roman" w:cs="Times New Roman"/>
                <w:sz w:val="28"/>
                <w:szCs w:val="28"/>
                <w:lang w:eastAsia="ru-RU"/>
              </w:rPr>
            </w:pPr>
            <w:r w:rsidRPr="00461698">
              <w:rPr>
                <w:rFonts w:ascii="Times New Roman" w:eastAsia="Times New Roman" w:hAnsi="Times New Roman" w:cs="Times New Roman"/>
                <w:sz w:val="28"/>
                <w:szCs w:val="28"/>
                <w:lang w:eastAsia="ru-RU"/>
              </w:rPr>
              <w:t>от 73 до 108 часов включительно</w:t>
            </w:r>
          </w:p>
        </w:tc>
        <w:tc>
          <w:tcPr>
            <w:tcW w:w="426" w:type="dxa"/>
            <w:tcBorders>
              <w:top w:val="nil"/>
              <w:left w:val="nil"/>
              <w:bottom w:val="nil"/>
              <w:right w:val="nil"/>
            </w:tcBorders>
            <w:tcMar>
              <w:top w:w="0" w:type="dxa"/>
              <w:left w:w="108" w:type="dxa"/>
              <w:bottom w:w="0" w:type="dxa"/>
              <w:right w:w="108" w:type="dxa"/>
            </w:tcMar>
            <w:hideMark/>
          </w:tcPr>
          <w:p w:rsidR="00461698" w:rsidRPr="00461698" w:rsidRDefault="00461698" w:rsidP="00461698">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nil"/>
              <w:right w:val="nil"/>
            </w:tcBorders>
            <w:tcMar>
              <w:top w:w="0" w:type="dxa"/>
              <w:left w:w="108" w:type="dxa"/>
              <w:bottom w:w="0" w:type="dxa"/>
              <w:right w:w="108" w:type="dxa"/>
            </w:tcMar>
            <w:hideMark/>
          </w:tcPr>
          <w:p w:rsidR="00461698" w:rsidRPr="00461698" w:rsidRDefault="00461698" w:rsidP="00461698">
            <w:pPr>
              <w:spacing w:after="0" w:line="302" w:lineRule="atLeast"/>
              <w:rPr>
                <w:rFonts w:ascii="Times New Roman" w:eastAsia="Times New Roman" w:hAnsi="Times New Roman" w:cs="Times New Roman"/>
                <w:sz w:val="28"/>
                <w:szCs w:val="28"/>
                <w:lang w:eastAsia="ru-RU"/>
              </w:rPr>
            </w:pPr>
            <w:r w:rsidRPr="00461698">
              <w:rPr>
                <w:rFonts w:ascii="Times New Roman" w:eastAsia="Times New Roman" w:hAnsi="Times New Roman" w:cs="Times New Roman"/>
                <w:sz w:val="28"/>
                <w:szCs w:val="28"/>
                <w:lang w:eastAsia="ru-RU"/>
              </w:rPr>
              <w:t>30 баллов</w:t>
            </w:r>
          </w:p>
        </w:tc>
      </w:tr>
      <w:tr w:rsidR="00461698" w:rsidRPr="00461698" w:rsidTr="00461698">
        <w:tc>
          <w:tcPr>
            <w:tcW w:w="6804" w:type="dxa"/>
            <w:tcBorders>
              <w:top w:val="nil"/>
              <w:left w:val="nil"/>
              <w:bottom w:val="nil"/>
              <w:right w:val="nil"/>
            </w:tcBorders>
            <w:tcMar>
              <w:top w:w="0" w:type="dxa"/>
              <w:left w:w="108" w:type="dxa"/>
              <w:bottom w:w="0" w:type="dxa"/>
              <w:right w:w="108" w:type="dxa"/>
            </w:tcMar>
            <w:hideMark/>
          </w:tcPr>
          <w:p w:rsidR="00461698" w:rsidRPr="00461698" w:rsidRDefault="00461698" w:rsidP="00461698">
            <w:pPr>
              <w:spacing w:after="0" w:line="302" w:lineRule="atLeast"/>
              <w:ind w:firstLine="605"/>
              <w:jc w:val="both"/>
              <w:rPr>
                <w:rFonts w:ascii="Times New Roman" w:eastAsia="Times New Roman" w:hAnsi="Times New Roman" w:cs="Times New Roman"/>
                <w:sz w:val="28"/>
                <w:szCs w:val="28"/>
                <w:lang w:eastAsia="ru-RU"/>
              </w:rPr>
            </w:pPr>
            <w:r w:rsidRPr="00461698">
              <w:rPr>
                <w:rFonts w:ascii="Times New Roman" w:eastAsia="Times New Roman" w:hAnsi="Times New Roman" w:cs="Times New Roman"/>
                <w:sz w:val="28"/>
                <w:szCs w:val="28"/>
                <w:lang w:eastAsia="ru-RU"/>
              </w:rPr>
              <w:t>от 108 до 144 часов включительно</w:t>
            </w:r>
          </w:p>
        </w:tc>
        <w:tc>
          <w:tcPr>
            <w:tcW w:w="426" w:type="dxa"/>
            <w:tcBorders>
              <w:top w:val="nil"/>
              <w:left w:val="nil"/>
              <w:bottom w:val="nil"/>
              <w:right w:val="nil"/>
            </w:tcBorders>
            <w:tcMar>
              <w:top w:w="0" w:type="dxa"/>
              <w:left w:w="108" w:type="dxa"/>
              <w:bottom w:w="0" w:type="dxa"/>
              <w:right w:w="108" w:type="dxa"/>
            </w:tcMar>
            <w:hideMark/>
          </w:tcPr>
          <w:p w:rsidR="00461698" w:rsidRPr="00461698" w:rsidRDefault="00461698" w:rsidP="00461698">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nil"/>
              <w:right w:val="nil"/>
            </w:tcBorders>
            <w:tcMar>
              <w:top w:w="0" w:type="dxa"/>
              <w:left w:w="108" w:type="dxa"/>
              <w:bottom w:w="0" w:type="dxa"/>
              <w:right w:w="108" w:type="dxa"/>
            </w:tcMar>
            <w:hideMark/>
          </w:tcPr>
          <w:p w:rsidR="00461698" w:rsidRPr="00461698" w:rsidRDefault="00461698" w:rsidP="00461698">
            <w:pPr>
              <w:spacing w:after="0" w:line="302" w:lineRule="atLeast"/>
              <w:rPr>
                <w:rFonts w:ascii="Times New Roman" w:eastAsia="Times New Roman" w:hAnsi="Times New Roman" w:cs="Times New Roman"/>
                <w:sz w:val="28"/>
                <w:szCs w:val="28"/>
                <w:lang w:eastAsia="ru-RU"/>
              </w:rPr>
            </w:pPr>
            <w:r w:rsidRPr="00461698">
              <w:rPr>
                <w:rFonts w:ascii="Times New Roman" w:eastAsia="Times New Roman" w:hAnsi="Times New Roman" w:cs="Times New Roman"/>
                <w:sz w:val="28"/>
                <w:szCs w:val="28"/>
                <w:lang w:eastAsia="ru-RU"/>
              </w:rPr>
              <w:t>35 баллов – для аккредитуемых</w:t>
            </w:r>
            <w:r w:rsidRPr="00461698">
              <w:rPr>
                <w:rFonts w:ascii="Times New Roman" w:eastAsia="Times New Roman" w:hAnsi="Times New Roman" w:cs="Times New Roman"/>
                <w:sz w:val="28"/>
                <w:szCs w:val="28"/>
                <w:lang w:eastAsia="ru-RU"/>
              </w:rPr>
              <w:br/>
              <w:t>‎с 1 января 2022 года,</w:t>
            </w:r>
          </w:p>
          <w:p w:rsidR="00461698" w:rsidRPr="00461698" w:rsidRDefault="00461698" w:rsidP="00461698">
            <w:pPr>
              <w:spacing w:after="0" w:line="302" w:lineRule="atLeast"/>
              <w:rPr>
                <w:rFonts w:ascii="Times New Roman" w:eastAsia="Times New Roman" w:hAnsi="Times New Roman" w:cs="Times New Roman"/>
                <w:sz w:val="28"/>
                <w:szCs w:val="28"/>
                <w:lang w:eastAsia="ru-RU"/>
              </w:rPr>
            </w:pPr>
            <w:r w:rsidRPr="00461698">
              <w:rPr>
                <w:rFonts w:ascii="Times New Roman" w:eastAsia="Times New Roman" w:hAnsi="Times New Roman" w:cs="Times New Roman"/>
                <w:sz w:val="28"/>
                <w:szCs w:val="28"/>
                <w:lang w:eastAsia="ru-RU"/>
              </w:rPr>
              <w:t>40 баллов – для аккредитуемых</w:t>
            </w:r>
            <w:r w:rsidRPr="00461698">
              <w:rPr>
                <w:rFonts w:ascii="Times New Roman" w:eastAsia="Times New Roman" w:hAnsi="Times New Roman" w:cs="Times New Roman"/>
                <w:sz w:val="28"/>
                <w:szCs w:val="28"/>
                <w:lang w:eastAsia="ru-RU"/>
              </w:rPr>
              <w:br/>
              <w:t>‎до 1 января 2022 года</w:t>
            </w:r>
          </w:p>
        </w:tc>
      </w:tr>
      <w:tr w:rsidR="00461698" w:rsidRPr="00461698" w:rsidTr="00461698">
        <w:tc>
          <w:tcPr>
            <w:tcW w:w="6804" w:type="dxa"/>
            <w:tcBorders>
              <w:top w:val="nil"/>
              <w:left w:val="nil"/>
              <w:bottom w:val="nil"/>
              <w:right w:val="nil"/>
            </w:tcBorders>
            <w:tcMar>
              <w:top w:w="0" w:type="dxa"/>
              <w:left w:w="108" w:type="dxa"/>
              <w:bottom w:w="0" w:type="dxa"/>
              <w:right w:w="108" w:type="dxa"/>
            </w:tcMar>
            <w:hideMark/>
          </w:tcPr>
          <w:p w:rsidR="00461698" w:rsidRPr="00461698" w:rsidRDefault="00461698" w:rsidP="00461698">
            <w:pPr>
              <w:spacing w:after="0" w:line="302" w:lineRule="atLeast"/>
              <w:ind w:firstLine="605"/>
              <w:jc w:val="both"/>
              <w:rPr>
                <w:rFonts w:ascii="Times New Roman" w:eastAsia="Times New Roman" w:hAnsi="Times New Roman" w:cs="Times New Roman"/>
                <w:sz w:val="28"/>
                <w:szCs w:val="28"/>
                <w:lang w:eastAsia="ru-RU"/>
              </w:rPr>
            </w:pPr>
            <w:r w:rsidRPr="00461698">
              <w:rPr>
                <w:rFonts w:ascii="Times New Roman" w:eastAsia="Times New Roman" w:hAnsi="Times New Roman" w:cs="Times New Roman"/>
                <w:sz w:val="28"/>
                <w:szCs w:val="28"/>
                <w:lang w:eastAsia="ru-RU"/>
              </w:rPr>
              <w:t>145 часов и более</w:t>
            </w:r>
          </w:p>
        </w:tc>
        <w:tc>
          <w:tcPr>
            <w:tcW w:w="426" w:type="dxa"/>
            <w:tcBorders>
              <w:top w:val="nil"/>
              <w:left w:val="nil"/>
              <w:bottom w:val="nil"/>
              <w:right w:val="nil"/>
            </w:tcBorders>
            <w:tcMar>
              <w:top w:w="0" w:type="dxa"/>
              <w:left w:w="108" w:type="dxa"/>
              <w:bottom w:w="0" w:type="dxa"/>
              <w:right w:w="108" w:type="dxa"/>
            </w:tcMar>
            <w:hideMark/>
          </w:tcPr>
          <w:p w:rsidR="00461698" w:rsidRPr="00461698" w:rsidRDefault="00461698" w:rsidP="00461698">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nil"/>
              <w:right w:val="nil"/>
            </w:tcBorders>
            <w:tcMar>
              <w:top w:w="0" w:type="dxa"/>
              <w:left w:w="108" w:type="dxa"/>
              <w:bottom w:w="0" w:type="dxa"/>
              <w:right w:w="108" w:type="dxa"/>
            </w:tcMar>
            <w:hideMark/>
          </w:tcPr>
          <w:p w:rsidR="00461698" w:rsidRPr="00461698" w:rsidRDefault="00461698" w:rsidP="00461698">
            <w:pPr>
              <w:spacing w:after="0" w:line="302" w:lineRule="atLeast"/>
              <w:rPr>
                <w:rFonts w:ascii="Times New Roman" w:eastAsia="Times New Roman" w:hAnsi="Times New Roman" w:cs="Times New Roman"/>
                <w:sz w:val="28"/>
                <w:szCs w:val="28"/>
                <w:lang w:eastAsia="ru-RU"/>
              </w:rPr>
            </w:pPr>
            <w:r w:rsidRPr="00461698">
              <w:rPr>
                <w:rFonts w:ascii="Times New Roman" w:eastAsia="Times New Roman" w:hAnsi="Times New Roman" w:cs="Times New Roman"/>
                <w:sz w:val="28"/>
                <w:szCs w:val="28"/>
                <w:lang w:eastAsia="ru-RU"/>
              </w:rPr>
              <w:t>40 баллов</w:t>
            </w:r>
          </w:p>
        </w:tc>
      </w:tr>
      <w:tr w:rsidR="00461698" w:rsidRPr="00461698" w:rsidTr="00461698">
        <w:tc>
          <w:tcPr>
            <w:tcW w:w="9639" w:type="dxa"/>
            <w:gridSpan w:val="3"/>
            <w:tcBorders>
              <w:top w:val="nil"/>
              <w:left w:val="nil"/>
              <w:bottom w:val="nil"/>
              <w:right w:val="nil"/>
            </w:tcBorders>
            <w:tcMar>
              <w:top w:w="0" w:type="dxa"/>
              <w:left w:w="108" w:type="dxa"/>
              <w:bottom w:w="0" w:type="dxa"/>
              <w:right w:w="108" w:type="dxa"/>
            </w:tcMar>
            <w:hideMark/>
          </w:tcPr>
          <w:p w:rsidR="00461698" w:rsidRPr="00461698" w:rsidRDefault="00461698" w:rsidP="00461698">
            <w:pPr>
              <w:spacing w:after="0" w:line="302" w:lineRule="atLeast"/>
              <w:jc w:val="both"/>
              <w:rPr>
                <w:rFonts w:ascii="Times New Roman" w:eastAsia="Times New Roman" w:hAnsi="Times New Roman" w:cs="Times New Roman"/>
                <w:sz w:val="28"/>
                <w:szCs w:val="28"/>
                <w:lang w:eastAsia="ru-RU"/>
              </w:rPr>
            </w:pPr>
            <w:r w:rsidRPr="00461698">
              <w:rPr>
                <w:rFonts w:ascii="Times New Roman" w:eastAsia="Times New Roman" w:hAnsi="Times New Roman" w:cs="Times New Roman"/>
                <w:sz w:val="28"/>
                <w:szCs w:val="28"/>
                <w:lang w:eastAsia="ru-RU"/>
              </w:rPr>
              <w:t>б) иная деятельность, направленная на непрерывное совершенствование профессиональных навыков и расширение квалификации (при наличии), включающая обучение в рамках деятельности профессиональных некоммерческих организаций, подтвержденное на ресурсе «Интернет-портал непрерывного медицинского и фармацевтического образования» ИС НМО, и индивидуальная познавательная деятельность, подтвержденная на ресурсе «Интернет-портал непрерывного медицинского и фармацевтического образования» ИС НМО</w:t>
            </w:r>
          </w:p>
        </w:tc>
      </w:tr>
      <w:tr w:rsidR="00461698" w:rsidRPr="00461698" w:rsidTr="00461698">
        <w:tc>
          <w:tcPr>
            <w:tcW w:w="6804" w:type="dxa"/>
            <w:tcBorders>
              <w:top w:val="nil"/>
              <w:left w:val="nil"/>
              <w:bottom w:val="nil"/>
              <w:right w:val="nil"/>
            </w:tcBorders>
            <w:tcMar>
              <w:top w:w="0" w:type="dxa"/>
              <w:left w:w="108" w:type="dxa"/>
              <w:bottom w:w="0" w:type="dxa"/>
              <w:right w:w="108" w:type="dxa"/>
            </w:tcMar>
            <w:hideMark/>
          </w:tcPr>
          <w:p w:rsidR="00461698" w:rsidRPr="00461698" w:rsidRDefault="00461698" w:rsidP="00461698">
            <w:pPr>
              <w:spacing w:after="0" w:line="302" w:lineRule="atLeast"/>
              <w:ind w:firstLine="547"/>
              <w:jc w:val="both"/>
              <w:rPr>
                <w:rFonts w:ascii="Times New Roman" w:eastAsia="Times New Roman" w:hAnsi="Times New Roman" w:cs="Times New Roman"/>
                <w:sz w:val="28"/>
                <w:szCs w:val="28"/>
                <w:lang w:eastAsia="ru-RU"/>
              </w:rPr>
            </w:pPr>
            <w:r w:rsidRPr="00461698">
              <w:rPr>
                <w:rFonts w:ascii="Times New Roman" w:eastAsia="Times New Roman" w:hAnsi="Times New Roman" w:cs="Times New Roman"/>
                <w:sz w:val="28"/>
                <w:szCs w:val="28"/>
                <w:lang w:eastAsia="ru-RU"/>
              </w:rPr>
              <w:t>от 6 до 14 часов включительно</w:t>
            </w:r>
          </w:p>
        </w:tc>
        <w:tc>
          <w:tcPr>
            <w:tcW w:w="426" w:type="dxa"/>
            <w:tcBorders>
              <w:top w:val="nil"/>
              <w:left w:val="nil"/>
              <w:bottom w:val="nil"/>
              <w:right w:val="nil"/>
            </w:tcBorders>
            <w:tcMar>
              <w:top w:w="0" w:type="dxa"/>
              <w:left w:w="108" w:type="dxa"/>
              <w:bottom w:w="0" w:type="dxa"/>
              <w:right w:w="108" w:type="dxa"/>
            </w:tcMar>
            <w:hideMark/>
          </w:tcPr>
          <w:p w:rsidR="00461698" w:rsidRPr="00461698" w:rsidRDefault="00461698" w:rsidP="00461698">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nil"/>
              <w:right w:val="nil"/>
            </w:tcBorders>
            <w:tcMar>
              <w:top w:w="0" w:type="dxa"/>
              <w:left w:w="108" w:type="dxa"/>
              <w:bottom w:w="0" w:type="dxa"/>
              <w:right w:w="108" w:type="dxa"/>
            </w:tcMar>
            <w:hideMark/>
          </w:tcPr>
          <w:p w:rsidR="00461698" w:rsidRPr="00461698" w:rsidRDefault="00461698" w:rsidP="00461698">
            <w:pPr>
              <w:spacing w:after="0" w:line="302" w:lineRule="atLeast"/>
              <w:rPr>
                <w:rFonts w:ascii="Times New Roman" w:eastAsia="Times New Roman" w:hAnsi="Times New Roman" w:cs="Times New Roman"/>
                <w:sz w:val="28"/>
                <w:szCs w:val="28"/>
                <w:lang w:eastAsia="ru-RU"/>
              </w:rPr>
            </w:pPr>
            <w:r w:rsidRPr="00461698">
              <w:rPr>
                <w:rFonts w:ascii="Times New Roman" w:eastAsia="Times New Roman" w:hAnsi="Times New Roman" w:cs="Times New Roman"/>
                <w:sz w:val="28"/>
                <w:szCs w:val="28"/>
                <w:lang w:eastAsia="ru-RU"/>
              </w:rPr>
              <w:t>2 балла</w:t>
            </w:r>
          </w:p>
        </w:tc>
      </w:tr>
      <w:tr w:rsidR="00461698" w:rsidRPr="00461698" w:rsidTr="00461698">
        <w:tc>
          <w:tcPr>
            <w:tcW w:w="6804" w:type="dxa"/>
            <w:tcBorders>
              <w:top w:val="nil"/>
              <w:left w:val="nil"/>
              <w:bottom w:val="nil"/>
              <w:right w:val="nil"/>
            </w:tcBorders>
            <w:tcMar>
              <w:top w:w="0" w:type="dxa"/>
              <w:left w:w="108" w:type="dxa"/>
              <w:bottom w:w="0" w:type="dxa"/>
              <w:right w:w="108" w:type="dxa"/>
            </w:tcMar>
            <w:hideMark/>
          </w:tcPr>
          <w:p w:rsidR="00461698" w:rsidRPr="00461698" w:rsidRDefault="00461698" w:rsidP="00461698">
            <w:pPr>
              <w:spacing w:after="0" w:line="302" w:lineRule="atLeast"/>
              <w:ind w:firstLine="547"/>
              <w:jc w:val="both"/>
              <w:rPr>
                <w:rFonts w:ascii="Times New Roman" w:eastAsia="Times New Roman" w:hAnsi="Times New Roman" w:cs="Times New Roman"/>
                <w:sz w:val="28"/>
                <w:szCs w:val="28"/>
                <w:lang w:eastAsia="ru-RU"/>
              </w:rPr>
            </w:pPr>
            <w:r w:rsidRPr="00461698">
              <w:rPr>
                <w:rFonts w:ascii="Times New Roman" w:eastAsia="Times New Roman" w:hAnsi="Times New Roman" w:cs="Times New Roman"/>
                <w:sz w:val="28"/>
                <w:szCs w:val="28"/>
                <w:lang w:eastAsia="ru-RU"/>
              </w:rPr>
              <w:t>от 15 до 21 часов включительно</w:t>
            </w:r>
          </w:p>
        </w:tc>
        <w:tc>
          <w:tcPr>
            <w:tcW w:w="426" w:type="dxa"/>
            <w:tcBorders>
              <w:top w:val="nil"/>
              <w:left w:val="nil"/>
              <w:bottom w:val="nil"/>
              <w:right w:val="nil"/>
            </w:tcBorders>
            <w:tcMar>
              <w:top w:w="0" w:type="dxa"/>
              <w:left w:w="108" w:type="dxa"/>
              <w:bottom w:w="0" w:type="dxa"/>
              <w:right w:w="108" w:type="dxa"/>
            </w:tcMar>
            <w:hideMark/>
          </w:tcPr>
          <w:p w:rsidR="00461698" w:rsidRPr="00461698" w:rsidRDefault="00461698" w:rsidP="00461698">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nil"/>
              <w:right w:val="nil"/>
            </w:tcBorders>
            <w:tcMar>
              <w:top w:w="0" w:type="dxa"/>
              <w:left w:w="108" w:type="dxa"/>
              <w:bottom w:w="0" w:type="dxa"/>
              <w:right w:w="108" w:type="dxa"/>
            </w:tcMar>
            <w:hideMark/>
          </w:tcPr>
          <w:p w:rsidR="00461698" w:rsidRPr="00461698" w:rsidRDefault="00461698" w:rsidP="00461698">
            <w:pPr>
              <w:spacing w:after="0" w:line="302" w:lineRule="atLeast"/>
              <w:rPr>
                <w:rFonts w:ascii="Times New Roman" w:eastAsia="Times New Roman" w:hAnsi="Times New Roman" w:cs="Times New Roman"/>
                <w:sz w:val="28"/>
                <w:szCs w:val="28"/>
                <w:lang w:eastAsia="ru-RU"/>
              </w:rPr>
            </w:pPr>
            <w:r w:rsidRPr="00461698">
              <w:rPr>
                <w:rFonts w:ascii="Times New Roman" w:eastAsia="Times New Roman" w:hAnsi="Times New Roman" w:cs="Times New Roman"/>
                <w:sz w:val="28"/>
                <w:szCs w:val="28"/>
                <w:lang w:eastAsia="ru-RU"/>
              </w:rPr>
              <w:t>4 балла</w:t>
            </w:r>
          </w:p>
        </w:tc>
      </w:tr>
      <w:tr w:rsidR="00461698" w:rsidRPr="00461698" w:rsidTr="00461698">
        <w:tc>
          <w:tcPr>
            <w:tcW w:w="6804" w:type="dxa"/>
            <w:tcBorders>
              <w:top w:val="nil"/>
              <w:left w:val="nil"/>
              <w:bottom w:val="nil"/>
              <w:right w:val="nil"/>
            </w:tcBorders>
            <w:tcMar>
              <w:top w:w="0" w:type="dxa"/>
              <w:left w:w="108" w:type="dxa"/>
              <w:bottom w:w="0" w:type="dxa"/>
              <w:right w:w="108" w:type="dxa"/>
            </w:tcMar>
            <w:hideMark/>
          </w:tcPr>
          <w:p w:rsidR="00461698" w:rsidRPr="00461698" w:rsidRDefault="00461698" w:rsidP="00461698">
            <w:pPr>
              <w:spacing w:after="0" w:line="302" w:lineRule="atLeast"/>
              <w:ind w:firstLine="547"/>
              <w:jc w:val="both"/>
              <w:rPr>
                <w:rFonts w:ascii="Times New Roman" w:eastAsia="Times New Roman" w:hAnsi="Times New Roman" w:cs="Times New Roman"/>
                <w:sz w:val="28"/>
                <w:szCs w:val="28"/>
                <w:lang w:eastAsia="ru-RU"/>
              </w:rPr>
            </w:pPr>
            <w:r w:rsidRPr="00461698">
              <w:rPr>
                <w:rFonts w:ascii="Times New Roman" w:eastAsia="Times New Roman" w:hAnsi="Times New Roman" w:cs="Times New Roman"/>
                <w:sz w:val="28"/>
                <w:szCs w:val="28"/>
                <w:lang w:eastAsia="ru-RU"/>
              </w:rPr>
              <w:t>от 22 до 28 часов включительно</w:t>
            </w:r>
          </w:p>
        </w:tc>
        <w:tc>
          <w:tcPr>
            <w:tcW w:w="426" w:type="dxa"/>
            <w:tcBorders>
              <w:top w:val="nil"/>
              <w:left w:val="nil"/>
              <w:bottom w:val="nil"/>
              <w:right w:val="nil"/>
            </w:tcBorders>
            <w:tcMar>
              <w:top w:w="0" w:type="dxa"/>
              <w:left w:w="108" w:type="dxa"/>
              <w:bottom w:w="0" w:type="dxa"/>
              <w:right w:w="108" w:type="dxa"/>
            </w:tcMar>
            <w:hideMark/>
          </w:tcPr>
          <w:p w:rsidR="00461698" w:rsidRPr="00461698" w:rsidRDefault="00461698" w:rsidP="00461698">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nil"/>
              <w:right w:val="nil"/>
            </w:tcBorders>
            <w:tcMar>
              <w:top w:w="0" w:type="dxa"/>
              <w:left w:w="108" w:type="dxa"/>
              <w:bottom w:w="0" w:type="dxa"/>
              <w:right w:w="108" w:type="dxa"/>
            </w:tcMar>
            <w:hideMark/>
          </w:tcPr>
          <w:p w:rsidR="00461698" w:rsidRPr="00461698" w:rsidRDefault="00461698" w:rsidP="00461698">
            <w:pPr>
              <w:spacing w:after="0" w:line="302" w:lineRule="atLeast"/>
              <w:rPr>
                <w:rFonts w:ascii="Times New Roman" w:eastAsia="Times New Roman" w:hAnsi="Times New Roman" w:cs="Times New Roman"/>
                <w:sz w:val="28"/>
                <w:szCs w:val="28"/>
                <w:lang w:eastAsia="ru-RU"/>
              </w:rPr>
            </w:pPr>
            <w:r w:rsidRPr="00461698">
              <w:rPr>
                <w:rFonts w:ascii="Times New Roman" w:eastAsia="Times New Roman" w:hAnsi="Times New Roman" w:cs="Times New Roman"/>
                <w:sz w:val="28"/>
                <w:szCs w:val="28"/>
                <w:lang w:eastAsia="ru-RU"/>
              </w:rPr>
              <w:t>6 баллов</w:t>
            </w:r>
          </w:p>
        </w:tc>
      </w:tr>
      <w:tr w:rsidR="00461698" w:rsidRPr="00461698" w:rsidTr="00461698">
        <w:tc>
          <w:tcPr>
            <w:tcW w:w="6804" w:type="dxa"/>
            <w:tcBorders>
              <w:top w:val="nil"/>
              <w:left w:val="nil"/>
              <w:bottom w:val="nil"/>
              <w:right w:val="nil"/>
            </w:tcBorders>
            <w:tcMar>
              <w:top w:w="0" w:type="dxa"/>
              <w:left w:w="108" w:type="dxa"/>
              <w:bottom w:w="0" w:type="dxa"/>
              <w:right w:w="108" w:type="dxa"/>
            </w:tcMar>
            <w:hideMark/>
          </w:tcPr>
          <w:p w:rsidR="00461698" w:rsidRPr="00461698" w:rsidRDefault="00461698" w:rsidP="00461698">
            <w:pPr>
              <w:spacing w:after="0" w:line="302" w:lineRule="atLeast"/>
              <w:ind w:firstLine="547"/>
              <w:jc w:val="both"/>
              <w:rPr>
                <w:rFonts w:ascii="Times New Roman" w:eastAsia="Times New Roman" w:hAnsi="Times New Roman" w:cs="Times New Roman"/>
                <w:sz w:val="28"/>
                <w:szCs w:val="28"/>
                <w:lang w:eastAsia="ru-RU"/>
              </w:rPr>
            </w:pPr>
            <w:r w:rsidRPr="00461698">
              <w:rPr>
                <w:rFonts w:ascii="Times New Roman" w:eastAsia="Times New Roman" w:hAnsi="Times New Roman" w:cs="Times New Roman"/>
                <w:sz w:val="28"/>
                <w:szCs w:val="28"/>
                <w:lang w:eastAsia="ru-RU"/>
              </w:rPr>
              <w:t>от 29 до 35 часов включительно</w:t>
            </w:r>
          </w:p>
        </w:tc>
        <w:tc>
          <w:tcPr>
            <w:tcW w:w="426" w:type="dxa"/>
            <w:tcBorders>
              <w:top w:val="nil"/>
              <w:left w:val="nil"/>
              <w:bottom w:val="nil"/>
              <w:right w:val="nil"/>
            </w:tcBorders>
            <w:tcMar>
              <w:top w:w="0" w:type="dxa"/>
              <w:left w:w="108" w:type="dxa"/>
              <w:bottom w:w="0" w:type="dxa"/>
              <w:right w:w="108" w:type="dxa"/>
            </w:tcMar>
            <w:hideMark/>
          </w:tcPr>
          <w:p w:rsidR="00461698" w:rsidRPr="00461698" w:rsidRDefault="00461698" w:rsidP="00461698">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nil"/>
              <w:right w:val="nil"/>
            </w:tcBorders>
            <w:tcMar>
              <w:top w:w="0" w:type="dxa"/>
              <w:left w:w="108" w:type="dxa"/>
              <w:bottom w:w="0" w:type="dxa"/>
              <w:right w:w="108" w:type="dxa"/>
            </w:tcMar>
            <w:hideMark/>
          </w:tcPr>
          <w:p w:rsidR="00461698" w:rsidRPr="00461698" w:rsidRDefault="00461698" w:rsidP="00461698">
            <w:pPr>
              <w:spacing w:after="0" w:line="302" w:lineRule="atLeast"/>
              <w:rPr>
                <w:rFonts w:ascii="Times New Roman" w:eastAsia="Times New Roman" w:hAnsi="Times New Roman" w:cs="Times New Roman"/>
                <w:sz w:val="28"/>
                <w:szCs w:val="28"/>
                <w:lang w:eastAsia="ru-RU"/>
              </w:rPr>
            </w:pPr>
            <w:r w:rsidRPr="00461698">
              <w:rPr>
                <w:rFonts w:ascii="Times New Roman" w:eastAsia="Times New Roman" w:hAnsi="Times New Roman" w:cs="Times New Roman"/>
                <w:sz w:val="28"/>
                <w:szCs w:val="28"/>
                <w:lang w:eastAsia="ru-RU"/>
              </w:rPr>
              <w:t>8 баллов</w:t>
            </w:r>
          </w:p>
        </w:tc>
      </w:tr>
      <w:tr w:rsidR="00461698" w:rsidRPr="00461698" w:rsidTr="00461698">
        <w:tc>
          <w:tcPr>
            <w:tcW w:w="6804" w:type="dxa"/>
            <w:tcBorders>
              <w:top w:val="nil"/>
              <w:left w:val="nil"/>
              <w:bottom w:val="nil"/>
              <w:right w:val="nil"/>
            </w:tcBorders>
            <w:tcMar>
              <w:top w:w="0" w:type="dxa"/>
              <w:left w:w="108" w:type="dxa"/>
              <w:bottom w:w="0" w:type="dxa"/>
              <w:right w:w="108" w:type="dxa"/>
            </w:tcMar>
            <w:hideMark/>
          </w:tcPr>
          <w:p w:rsidR="00461698" w:rsidRPr="00461698" w:rsidRDefault="00461698" w:rsidP="00461698">
            <w:pPr>
              <w:spacing w:after="0" w:line="302" w:lineRule="atLeast"/>
              <w:ind w:firstLine="547"/>
              <w:jc w:val="both"/>
              <w:rPr>
                <w:rFonts w:ascii="Times New Roman" w:eastAsia="Times New Roman" w:hAnsi="Times New Roman" w:cs="Times New Roman"/>
                <w:sz w:val="28"/>
                <w:szCs w:val="28"/>
                <w:lang w:eastAsia="ru-RU"/>
              </w:rPr>
            </w:pPr>
            <w:r w:rsidRPr="00461698">
              <w:rPr>
                <w:rFonts w:ascii="Times New Roman" w:eastAsia="Times New Roman" w:hAnsi="Times New Roman" w:cs="Times New Roman"/>
                <w:sz w:val="28"/>
                <w:szCs w:val="28"/>
                <w:lang w:eastAsia="ru-RU"/>
              </w:rPr>
              <w:lastRenderedPageBreak/>
              <w:t>от 36 до 42 часов включительно</w:t>
            </w:r>
          </w:p>
        </w:tc>
        <w:tc>
          <w:tcPr>
            <w:tcW w:w="426" w:type="dxa"/>
            <w:tcBorders>
              <w:top w:val="nil"/>
              <w:left w:val="nil"/>
              <w:bottom w:val="nil"/>
              <w:right w:val="nil"/>
            </w:tcBorders>
            <w:tcMar>
              <w:top w:w="0" w:type="dxa"/>
              <w:left w:w="108" w:type="dxa"/>
              <w:bottom w:w="0" w:type="dxa"/>
              <w:right w:w="108" w:type="dxa"/>
            </w:tcMar>
            <w:hideMark/>
          </w:tcPr>
          <w:p w:rsidR="00461698" w:rsidRPr="00461698" w:rsidRDefault="00461698" w:rsidP="00461698">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nil"/>
              <w:right w:val="nil"/>
            </w:tcBorders>
            <w:tcMar>
              <w:top w:w="0" w:type="dxa"/>
              <w:left w:w="108" w:type="dxa"/>
              <w:bottom w:w="0" w:type="dxa"/>
              <w:right w:w="108" w:type="dxa"/>
            </w:tcMar>
            <w:hideMark/>
          </w:tcPr>
          <w:p w:rsidR="00461698" w:rsidRPr="00461698" w:rsidRDefault="00461698" w:rsidP="00461698">
            <w:pPr>
              <w:spacing w:after="0" w:line="302" w:lineRule="atLeast"/>
              <w:rPr>
                <w:rFonts w:ascii="Times New Roman" w:eastAsia="Times New Roman" w:hAnsi="Times New Roman" w:cs="Times New Roman"/>
                <w:sz w:val="28"/>
                <w:szCs w:val="28"/>
                <w:lang w:eastAsia="ru-RU"/>
              </w:rPr>
            </w:pPr>
            <w:r w:rsidRPr="00461698">
              <w:rPr>
                <w:rFonts w:ascii="Times New Roman" w:eastAsia="Times New Roman" w:hAnsi="Times New Roman" w:cs="Times New Roman"/>
                <w:sz w:val="28"/>
                <w:szCs w:val="28"/>
                <w:lang w:eastAsia="ru-RU"/>
              </w:rPr>
              <w:t>10 баллов</w:t>
            </w:r>
          </w:p>
        </w:tc>
      </w:tr>
      <w:tr w:rsidR="00461698" w:rsidRPr="00461698" w:rsidTr="00461698">
        <w:tc>
          <w:tcPr>
            <w:tcW w:w="6804" w:type="dxa"/>
            <w:tcBorders>
              <w:top w:val="nil"/>
              <w:left w:val="nil"/>
              <w:bottom w:val="nil"/>
              <w:right w:val="nil"/>
            </w:tcBorders>
            <w:tcMar>
              <w:top w:w="0" w:type="dxa"/>
              <w:left w:w="108" w:type="dxa"/>
              <w:bottom w:w="0" w:type="dxa"/>
              <w:right w:w="108" w:type="dxa"/>
            </w:tcMar>
            <w:hideMark/>
          </w:tcPr>
          <w:p w:rsidR="00461698" w:rsidRPr="00461698" w:rsidRDefault="00461698" w:rsidP="00461698">
            <w:pPr>
              <w:spacing w:after="0" w:line="302" w:lineRule="atLeast"/>
              <w:ind w:firstLine="547"/>
              <w:jc w:val="both"/>
              <w:rPr>
                <w:rFonts w:ascii="Times New Roman" w:eastAsia="Times New Roman" w:hAnsi="Times New Roman" w:cs="Times New Roman"/>
                <w:sz w:val="28"/>
                <w:szCs w:val="28"/>
                <w:lang w:eastAsia="ru-RU"/>
              </w:rPr>
            </w:pPr>
            <w:r w:rsidRPr="00461698">
              <w:rPr>
                <w:rFonts w:ascii="Times New Roman" w:eastAsia="Times New Roman" w:hAnsi="Times New Roman" w:cs="Times New Roman"/>
                <w:sz w:val="28"/>
                <w:szCs w:val="28"/>
                <w:lang w:eastAsia="ru-RU"/>
              </w:rPr>
              <w:t>от 43 до 49 часов включительно</w:t>
            </w:r>
          </w:p>
        </w:tc>
        <w:tc>
          <w:tcPr>
            <w:tcW w:w="426" w:type="dxa"/>
            <w:tcBorders>
              <w:top w:val="nil"/>
              <w:left w:val="nil"/>
              <w:bottom w:val="nil"/>
              <w:right w:val="nil"/>
            </w:tcBorders>
            <w:tcMar>
              <w:top w:w="0" w:type="dxa"/>
              <w:left w:w="108" w:type="dxa"/>
              <w:bottom w:w="0" w:type="dxa"/>
              <w:right w:w="108" w:type="dxa"/>
            </w:tcMar>
            <w:hideMark/>
          </w:tcPr>
          <w:p w:rsidR="00461698" w:rsidRPr="00461698" w:rsidRDefault="00461698" w:rsidP="00461698">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nil"/>
              <w:right w:val="nil"/>
            </w:tcBorders>
            <w:tcMar>
              <w:top w:w="0" w:type="dxa"/>
              <w:left w:w="108" w:type="dxa"/>
              <w:bottom w:w="0" w:type="dxa"/>
              <w:right w:w="108" w:type="dxa"/>
            </w:tcMar>
            <w:hideMark/>
          </w:tcPr>
          <w:p w:rsidR="00461698" w:rsidRPr="00461698" w:rsidRDefault="00461698" w:rsidP="00461698">
            <w:pPr>
              <w:spacing w:after="0" w:line="302" w:lineRule="atLeast"/>
              <w:rPr>
                <w:rFonts w:ascii="Times New Roman" w:eastAsia="Times New Roman" w:hAnsi="Times New Roman" w:cs="Times New Roman"/>
                <w:sz w:val="28"/>
                <w:szCs w:val="28"/>
                <w:lang w:eastAsia="ru-RU"/>
              </w:rPr>
            </w:pPr>
            <w:r w:rsidRPr="00461698">
              <w:rPr>
                <w:rFonts w:ascii="Times New Roman" w:eastAsia="Times New Roman" w:hAnsi="Times New Roman" w:cs="Times New Roman"/>
                <w:sz w:val="28"/>
                <w:szCs w:val="28"/>
                <w:lang w:eastAsia="ru-RU"/>
              </w:rPr>
              <w:t>12 баллов</w:t>
            </w:r>
          </w:p>
        </w:tc>
      </w:tr>
      <w:tr w:rsidR="00461698" w:rsidRPr="00461698" w:rsidTr="00461698">
        <w:tc>
          <w:tcPr>
            <w:tcW w:w="6804" w:type="dxa"/>
            <w:tcBorders>
              <w:top w:val="nil"/>
              <w:left w:val="nil"/>
              <w:bottom w:val="nil"/>
              <w:right w:val="nil"/>
            </w:tcBorders>
            <w:tcMar>
              <w:top w:w="0" w:type="dxa"/>
              <w:left w:w="108" w:type="dxa"/>
              <w:bottom w:w="0" w:type="dxa"/>
              <w:right w:w="108" w:type="dxa"/>
            </w:tcMar>
            <w:hideMark/>
          </w:tcPr>
          <w:p w:rsidR="00461698" w:rsidRPr="00461698" w:rsidRDefault="00461698" w:rsidP="00461698">
            <w:pPr>
              <w:spacing w:after="0" w:line="302" w:lineRule="atLeast"/>
              <w:ind w:firstLine="547"/>
              <w:jc w:val="both"/>
              <w:rPr>
                <w:rFonts w:ascii="Times New Roman" w:eastAsia="Times New Roman" w:hAnsi="Times New Roman" w:cs="Times New Roman"/>
                <w:sz w:val="28"/>
                <w:szCs w:val="28"/>
                <w:lang w:eastAsia="ru-RU"/>
              </w:rPr>
            </w:pPr>
            <w:r w:rsidRPr="00461698">
              <w:rPr>
                <w:rFonts w:ascii="Times New Roman" w:eastAsia="Times New Roman" w:hAnsi="Times New Roman" w:cs="Times New Roman"/>
                <w:sz w:val="28"/>
                <w:szCs w:val="28"/>
                <w:lang w:eastAsia="ru-RU"/>
              </w:rPr>
              <w:t>от 50 до 56 часов включительно</w:t>
            </w:r>
          </w:p>
        </w:tc>
        <w:tc>
          <w:tcPr>
            <w:tcW w:w="426" w:type="dxa"/>
            <w:tcBorders>
              <w:top w:val="nil"/>
              <w:left w:val="nil"/>
              <w:bottom w:val="nil"/>
              <w:right w:val="nil"/>
            </w:tcBorders>
            <w:tcMar>
              <w:top w:w="0" w:type="dxa"/>
              <w:left w:w="108" w:type="dxa"/>
              <w:bottom w:w="0" w:type="dxa"/>
              <w:right w:w="108" w:type="dxa"/>
            </w:tcMar>
            <w:hideMark/>
          </w:tcPr>
          <w:p w:rsidR="00461698" w:rsidRPr="00461698" w:rsidRDefault="00461698" w:rsidP="00461698">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nil"/>
              <w:right w:val="nil"/>
            </w:tcBorders>
            <w:tcMar>
              <w:top w:w="0" w:type="dxa"/>
              <w:left w:w="108" w:type="dxa"/>
              <w:bottom w:w="0" w:type="dxa"/>
              <w:right w:w="108" w:type="dxa"/>
            </w:tcMar>
            <w:hideMark/>
          </w:tcPr>
          <w:p w:rsidR="00461698" w:rsidRPr="00461698" w:rsidRDefault="00461698" w:rsidP="00461698">
            <w:pPr>
              <w:spacing w:after="0" w:line="302" w:lineRule="atLeast"/>
              <w:rPr>
                <w:rFonts w:ascii="Times New Roman" w:eastAsia="Times New Roman" w:hAnsi="Times New Roman" w:cs="Times New Roman"/>
                <w:sz w:val="28"/>
                <w:szCs w:val="28"/>
                <w:lang w:eastAsia="ru-RU"/>
              </w:rPr>
            </w:pPr>
            <w:r w:rsidRPr="00461698">
              <w:rPr>
                <w:rFonts w:ascii="Times New Roman" w:eastAsia="Times New Roman" w:hAnsi="Times New Roman" w:cs="Times New Roman"/>
                <w:sz w:val="28"/>
                <w:szCs w:val="28"/>
                <w:lang w:eastAsia="ru-RU"/>
              </w:rPr>
              <w:t>14 баллов</w:t>
            </w:r>
          </w:p>
        </w:tc>
      </w:tr>
      <w:tr w:rsidR="00461698" w:rsidRPr="00461698" w:rsidTr="00461698">
        <w:tc>
          <w:tcPr>
            <w:tcW w:w="6804" w:type="dxa"/>
            <w:tcBorders>
              <w:top w:val="nil"/>
              <w:left w:val="nil"/>
              <w:bottom w:val="nil"/>
              <w:right w:val="nil"/>
            </w:tcBorders>
            <w:tcMar>
              <w:top w:w="0" w:type="dxa"/>
              <w:left w:w="108" w:type="dxa"/>
              <w:bottom w:w="0" w:type="dxa"/>
              <w:right w:w="108" w:type="dxa"/>
            </w:tcMar>
            <w:hideMark/>
          </w:tcPr>
          <w:p w:rsidR="00461698" w:rsidRPr="00461698" w:rsidRDefault="00461698" w:rsidP="00461698">
            <w:pPr>
              <w:spacing w:after="0" w:line="302" w:lineRule="atLeast"/>
              <w:ind w:firstLine="547"/>
              <w:jc w:val="both"/>
              <w:rPr>
                <w:rFonts w:ascii="Times New Roman" w:eastAsia="Times New Roman" w:hAnsi="Times New Roman" w:cs="Times New Roman"/>
                <w:sz w:val="28"/>
                <w:szCs w:val="28"/>
                <w:lang w:eastAsia="ru-RU"/>
              </w:rPr>
            </w:pPr>
            <w:r w:rsidRPr="00461698">
              <w:rPr>
                <w:rFonts w:ascii="Times New Roman" w:eastAsia="Times New Roman" w:hAnsi="Times New Roman" w:cs="Times New Roman"/>
                <w:sz w:val="28"/>
                <w:szCs w:val="28"/>
                <w:lang w:eastAsia="ru-RU"/>
              </w:rPr>
              <w:t>от 57 до 63 часов включительно</w:t>
            </w:r>
          </w:p>
        </w:tc>
        <w:tc>
          <w:tcPr>
            <w:tcW w:w="426" w:type="dxa"/>
            <w:tcBorders>
              <w:top w:val="nil"/>
              <w:left w:val="nil"/>
              <w:bottom w:val="nil"/>
              <w:right w:val="nil"/>
            </w:tcBorders>
            <w:tcMar>
              <w:top w:w="0" w:type="dxa"/>
              <w:left w:w="108" w:type="dxa"/>
              <w:bottom w:w="0" w:type="dxa"/>
              <w:right w:w="108" w:type="dxa"/>
            </w:tcMar>
            <w:hideMark/>
          </w:tcPr>
          <w:p w:rsidR="00461698" w:rsidRPr="00461698" w:rsidRDefault="00461698" w:rsidP="00461698">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nil"/>
              <w:right w:val="nil"/>
            </w:tcBorders>
            <w:tcMar>
              <w:top w:w="0" w:type="dxa"/>
              <w:left w:w="108" w:type="dxa"/>
              <w:bottom w:w="0" w:type="dxa"/>
              <w:right w:w="108" w:type="dxa"/>
            </w:tcMar>
            <w:hideMark/>
          </w:tcPr>
          <w:p w:rsidR="00461698" w:rsidRPr="00461698" w:rsidRDefault="00461698" w:rsidP="00461698">
            <w:pPr>
              <w:spacing w:after="0" w:line="302" w:lineRule="atLeast"/>
              <w:rPr>
                <w:rFonts w:ascii="Times New Roman" w:eastAsia="Times New Roman" w:hAnsi="Times New Roman" w:cs="Times New Roman"/>
                <w:sz w:val="28"/>
                <w:szCs w:val="28"/>
                <w:lang w:eastAsia="ru-RU"/>
              </w:rPr>
            </w:pPr>
            <w:r w:rsidRPr="00461698">
              <w:rPr>
                <w:rFonts w:ascii="Times New Roman" w:eastAsia="Times New Roman" w:hAnsi="Times New Roman" w:cs="Times New Roman"/>
                <w:sz w:val="28"/>
                <w:szCs w:val="28"/>
                <w:lang w:eastAsia="ru-RU"/>
              </w:rPr>
              <w:t>16 баллов</w:t>
            </w:r>
          </w:p>
        </w:tc>
      </w:tr>
      <w:tr w:rsidR="00461698" w:rsidRPr="00461698" w:rsidTr="00461698">
        <w:tc>
          <w:tcPr>
            <w:tcW w:w="6804" w:type="dxa"/>
            <w:tcBorders>
              <w:top w:val="nil"/>
              <w:left w:val="nil"/>
              <w:bottom w:val="nil"/>
              <w:right w:val="nil"/>
            </w:tcBorders>
            <w:tcMar>
              <w:top w:w="0" w:type="dxa"/>
              <w:left w:w="108" w:type="dxa"/>
              <w:bottom w:w="0" w:type="dxa"/>
              <w:right w:w="108" w:type="dxa"/>
            </w:tcMar>
            <w:hideMark/>
          </w:tcPr>
          <w:p w:rsidR="00461698" w:rsidRPr="00461698" w:rsidRDefault="00461698" w:rsidP="00461698">
            <w:pPr>
              <w:spacing w:after="0" w:line="302" w:lineRule="atLeast"/>
              <w:ind w:firstLine="547"/>
              <w:jc w:val="both"/>
              <w:rPr>
                <w:rFonts w:ascii="Times New Roman" w:eastAsia="Times New Roman" w:hAnsi="Times New Roman" w:cs="Times New Roman"/>
                <w:sz w:val="28"/>
                <w:szCs w:val="28"/>
                <w:lang w:eastAsia="ru-RU"/>
              </w:rPr>
            </w:pPr>
            <w:r w:rsidRPr="00461698">
              <w:rPr>
                <w:rFonts w:ascii="Times New Roman" w:eastAsia="Times New Roman" w:hAnsi="Times New Roman" w:cs="Times New Roman"/>
                <w:sz w:val="28"/>
                <w:szCs w:val="28"/>
                <w:lang w:eastAsia="ru-RU"/>
              </w:rPr>
              <w:t>от 64 до 70 часов включительно</w:t>
            </w:r>
          </w:p>
        </w:tc>
        <w:tc>
          <w:tcPr>
            <w:tcW w:w="426" w:type="dxa"/>
            <w:tcBorders>
              <w:top w:val="nil"/>
              <w:left w:val="nil"/>
              <w:bottom w:val="nil"/>
              <w:right w:val="nil"/>
            </w:tcBorders>
            <w:tcMar>
              <w:top w:w="0" w:type="dxa"/>
              <w:left w:w="108" w:type="dxa"/>
              <w:bottom w:w="0" w:type="dxa"/>
              <w:right w:w="108" w:type="dxa"/>
            </w:tcMar>
            <w:hideMark/>
          </w:tcPr>
          <w:p w:rsidR="00461698" w:rsidRPr="00461698" w:rsidRDefault="00461698" w:rsidP="00461698">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nil"/>
              <w:right w:val="nil"/>
            </w:tcBorders>
            <w:tcMar>
              <w:top w:w="0" w:type="dxa"/>
              <w:left w:w="108" w:type="dxa"/>
              <w:bottom w:w="0" w:type="dxa"/>
              <w:right w:w="108" w:type="dxa"/>
            </w:tcMar>
            <w:hideMark/>
          </w:tcPr>
          <w:p w:rsidR="00461698" w:rsidRPr="00461698" w:rsidRDefault="00461698" w:rsidP="00461698">
            <w:pPr>
              <w:spacing w:after="0" w:line="302" w:lineRule="atLeast"/>
              <w:rPr>
                <w:rFonts w:ascii="Times New Roman" w:eastAsia="Times New Roman" w:hAnsi="Times New Roman" w:cs="Times New Roman"/>
                <w:sz w:val="28"/>
                <w:szCs w:val="28"/>
                <w:lang w:eastAsia="ru-RU"/>
              </w:rPr>
            </w:pPr>
            <w:r w:rsidRPr="00461698">
              <w:rPr>
                <w:rFonts w:ascii="Times New Roman" w:eastAsia="Times New Roman" w:hAnsi="Times New Roman" w:cs="Times New Roman"/>
                <w:sz w:val="28"/>
                <w:szCs w:val="28"/>
                <w:lang w:eastAsia="ru-RU"/>
              </w:rPr>
              <w:t>18 баллов</w:t>
            </w:r>
          </w:p>
        </w:tc>
      </w:tr>
      <w:tr w:rsidR="00461698" w:rsidRPr="00461698" w:rsidTr="00461698">
        <w:tc>
          <w:tcPr>
            <w:tcW w:w="6804" w:type="dxa"/>
            <w:tcBorders>
              <w:top w:val="nil"/>
              <w:left w:val="nil"/>
              <w:bottom w:val="nil"/>
              <w:right w:val="nil"/>
            </w:tcBorders>
            <w:tcMar>
              <w:top w:w="0" w:type="dxa"/>
              <w:left w:w="108" w:type="dxa"/>
              <w:bottom w:w="0" w:type="dxa"/>
              <w:right w:w="108" w:type="dxa"/>
            </w:tcMar>
            <w:hideMark/>
          </w:tcPr>
          <w:p w:rsidR="00461698" w:rsidRPr="00461698" w:rsidRDefault="00461698" w:rsidP="00461698">
            <w:pPr>
              <w:spacing w:after="0" w:line="302" w:lineRule="atLeast"/>
              <w:ind w:firstLine="547"/>
              <w:jc w:val="both"/>
              <w:rPr>
                <w:rFonts w:ascii="Times New Roman" w:eastAsia="Times New Roman" w:hAnsi="Times New Roman" w:cs="Times New Roman"/>
                <w:sz w:val="28"/>
                <w:szCs w:val="28"/>
                <w:lang w:eastAsia="ru-RU"/>
              </w:rPr>
            </w:pPr>
            <w:r w:rsidRPr="00461698">
              <w:rPr>
                <w:rFonts w:ascii="Times New Roman" w:eastAsia="Times New Roman" w:hAnsi="Times New Roman" w:cs="Times New Roman"/>
                <w:sz w:val="28"/>
                <w:szCs w:val="28"/>
                <w:lang w:eastAsia="ru-RU"/>
              </w:rPr>
              <w:t xml:space="preserve">от 71 часов и более </w:t>
            </w:r>
          </w:p>
        </w:tc>
        <w:tc>
          <w:tcPr>
            <w:tcW w:w="426" w:type="dxa"/>
            <w:tcBorders>
              <w:top w:val="nil"/>
              <w:left w:val="nil"/>
              <w:bottom w:val="nil"/>
              <w:right w:val="nil"/>
            </w:tcBorders>
            <w:tcMar>
              <w:top w:w="0" w:type="dxa"/>
              <w:left w:w="108" w:type="dxa"/>
              <w:bottom w:w="0" w:type="dxa"/>
              <w:right w:w="108" w:type="dxa"/>
            </w:tcMar>
            <w:hideMark/>
          </w:tcPr>
          <w:p w:rsidR="00461698" w:rsidRPr="00461698" w:rsidRDefault="00461698" w:rsidP="00461698">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nil"/>
              <w:right w:val="nil"/>
            </w:tcBorders>
            <w:tcMar>
              <w:top w:w="0" w:type="dxa"/>
              <w:left w:w="108" w:type="dxa"/>
              <w:bottom w:w="0" w:type="dxa"/>
              <w:right w:w="108" w:type="dxa"/>
            </w:tcMar>
            <w:hideMark/>
          </w:tcPr>
          <w:p w:rsidR="00461698" w:rsidRPr="00461698" w:rsidRDefault="00461698" w:rsidP="00461698">
            <w:pPr>
              <w:spacing w:after="0" w:line="302" w:lineRule="atLeast"/>
              <w:rPr>
                <w:rFonts w:ascii="Times New Roman" w:eastAsia="Times New Roman" w:hAnsi="Times New Roman" w:cs="Times New Roman"/>
                <w:sz w:val="28"/>
                <w:szCs w:val="28"/>
                <w:lang w:eastAsia="ru-RU"/>
              </w:rPr>
            </w:pPr>
            <w:r w:rsidRPr="00461698">
              <w:rPr>
                <w:rFonts w:ascii="Times New Roman" w:eastAsia="Times New Roman" w:hAnsi="Times New Roman" w:cs="Times New Roman"/>
                <w:sz w:val="28"/>
                <w:szCs w:val="28"/>
                <w:lang w:eastAsia="ru-RU"/>
              </w:rPr>
              <w:t>20 баллов</w:t>
            </w:r>
          </w:p>
        </w:tc>
      </w:tr>
      <w:tr w:rsidR="00461698" w:rsidRPr="00461698" w:rsidTr="00461698">
        <w:tc>
          <w:tcPr>
            <w:tcW w:w="9639" w:type="dxa"/>
            <w:gridSpan w:val="3"/>
            <w:tcBorders>
              <w:top w:val="nil"/>
              <w:left w:val="nil"/>
              <w:bottom w:val="nil"/>
              <w:right w:val="nil"/>
            </w:tcBorders>
            <w:tcMar>
              <w:top w:w="0" w:type="dxa"/>
              <w:left w:w="108" w:type="dxa"/>
              <w:bottom w:w="0" w:type="dxa"/>
              <w:right w:w="108" w:type="dxa"/>
            </w:tcMar>
            <w:hideMark/>
          </w:tcPr>
          <w:p w:rsidR="00461698" w:rsidRPr="00461698" w:rsidRDefault="00461698" w:rsidP="00461698">
            <w:pPr>
              <w:spacing w:after="0" w:line="302" w:lineRule="atLeast"/>
              <w:jc w:val="both"/>
              <w:rPr>
                <w:rFonts w:ascii="Times New Roman" w:eastAsia="Times New Roman" w:hAnsi="Times New Roman" w:cs="Times New Roman"/>
                <w:sz w:val="28"/>
                <w:szCs w:val="28"/>
                <w:lang w:eastAsia="ru-RU"/>
              </w:rPr>
            </w:pPr>
            <w:r w:rsidRPr="00461698">
              <w:rPr>
                <w:rFonts w:ascii="Times New Roman" w:eastAsia="Times New Roman" w:hAnsi="Times New Roman" w:cs="Times New Roman"/>
                <w:b/>
                <w:bCs/>
                <w:sz w:val="28"/>
                <w:szCs w:val="28"/>
                <w:lang w:eastAsia="ru-RU"/>
              </w:rPr>
              <w:t>Количество лет отчетного периода, за которые портфолио содержит сведения об индивидуальных профессиональных достижениях и сведения о непрерывном совершенствовании профессиональных навыков и расширении квалификации</w:t>
            </w:r>
          </w:p>
        </w:tc>
      </w:tr>
      <w:tr w:rsidR="00461698" w:rsidRPr="00461698" w:rsidTr="00461698">
        <w:tc>
          <w:tcPr>
            <w:tcW w:w="6804" w:type="dxa"/>
            <w:tcBorders>
              <w:top w:val="nil"/>
              <w:left w:val="nil"/>
              <w:bottom w:val="nil"/>
              <w:right w:val="nil"/>
            </w:tcBorders>
            <w:tcMar>
              <w:top w:w="0" w:type="dxa"/>
              <w:left w:w="108" w:type="dxa"/>
              <w:bottom w:w="0" w:type="dxa"/>
              <w:right w:w="108" w:type="dxa"/>
            </w:tcMar>
            <w:hideMark/>
          </w:tcPr>
          <w:p w:rsidR="00461698" w:rsidRPr="00461698" w:rsidRDefault="00461698" w:rsidP="00461698">
            <w:pPr>
              <w:spacing w:after="0" w:line="302" w:lineRule="atLeast"/>
              <w:ind w:firstLine="547"/>
              <w:jc w:val="both"/>
              <w:rPr>
                <w:rFonts w:ascii="Times New Roman" w:eastAsia="Times New Roman" w:hAnsi="Times New Roman" w:cs="Times New Roman"/>
                <w:sz w:val="28"/>
                <w:szCs w:val="28"/>
                <w:lang w:eastAsia="ru-RU"/>
              </w:rPr>
            </w:pPr>
            <w:r w:rsidRPr="00461698">
              <w:rPr>
                <w:rFonts w:ascii="Times New Roman" w:eastAsia="Times New Roman" w:hAnsi="Times New Roman" w:cs="Times New Roman"/>
                <w:sz w:val="28"/>
                <w:szCs w:val="28"/>
                <w:lang w:eastAsia="ru-RU"/>
              </w:rPr>
              <w:t>два года</w:t>
            </w:r>
          </w:p>
        </w:tc>
        <w:tc>
          <w:tcPr>
            <w:tcW w:w="426" w:type="dxa"/>
            <w:tcBorders>
              <w:top w:val="nil"/>
              <w:left w:val="nil"/>
              <w:bottom w:val="nil"/>
              <w:right w:val="nil"/>
            </w:tcBorders>
            <w:tcMar>
              <w:top w:w="0" w:type="dxa"/>
              <w:left w:w="108" w:type="dxa"/>
              <w:bottom w:w="0" w:type="dxa"/>
              <w:right w:w="108" w:type="dxa"/>
            </w:tcMar>
            <w:hideMark/>
          </w:tcPr>
          <w:p w:rsidR="00461698" w:rsidRPr="00461698" w:rsidRDefault="00461698" w:rsidP="00461698">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nil"/>
              <w:right w:val="nil"/>
            </w:tcBorders>
            <w:tcMar>
              <w:top w:w="0" w:type="dxa"/>
              <w:left w:w="108" w:type="dxa"/>
              <w:bottom w:w="0" w:type="dxa"/>
              <w:right w:w="108" w:type="dxa"/>
            </w:tcMar>
            <w:hideMark/>
          </w:tcPr>
          <w:p w:rsidR="00461698" w:rsidRPr="00461698" w:rsidRDefault="00461698" w:rsidP="00461698">
            <w:pPr>
              <w:spacing w:after="0" w:line="302" w:lineRule="atLeast"/>
              <w:rPr>
                <w:rFonts w:ascii="Times New Roman" w:eastAsia="Times New Roman" w:hAnsi="Times New Roman" w:cs="Times New Roman"/>
                <w:sz w:val="28"/>
                <w:szCs w:val="28"/>
                <w:lang w:eastAsia="ru-RU"/>
              </w:rPr>
            </w:pPr>
            <w:r w:rsidRPr="00461698">
              <w:rPr>
                <w:rFonts w:ascii="Times New Roman" w:eastAsia="Times New Roman" w:hAnsi="Times New Roman" w:cs="Times New Roman"/>
                <w:sz w:val="28"/>
                <w:szCs w:val="28"/>
                <w:lang w:eastAsia="ru-RU"/>
              </w:rPr>
              <w:t>3 балла</w:t>
            </w:r>
          </w:p>
        </w:tc>
      </w:tr>
      <w:tr w:rsidR="00461698" w:rsidRPr="00461698" w:rsidTr="00461698">
        <w:tc>
          <w:tcPr>
            <w:tcW w:w="6804" w:type="dxa"/>
            <w:tcBorders>
              <w:top w:val="nil"/>
              <w:left w:val="nil"/>
              <w:bottom w:val="nil"/>
              <w:right w:val="nil"/>
            </w:tcBorders>
            <w:tcMar>
              <w:top w:w="0" w:type="dxa"/>
              <w:left w:w="108" w:type="dxa"/>
              <w:bottom w:w="0" w:type="dxa"/>
              <w:right w:w="108" w:type="dxa"/>
            </w:tcMar>
            <w:hideMark/>
          </w:tcPr>
          <w:p w:rsidR="00461698" w:rsidRPr="00461698" w:rsidRDefault="00461698" w:rsidP="00461698">
            <w:pPr>
              <w:spacing w:after="0" w:line="302" w:lineRule="atLeast"/>
              <w:ind w:firstLine="547"/>
              <w:jc w:val="both"/>
              <w:rPr>
                <w:rFonts w:ascii="Times New Roman" w:eastAsia="Times New Roman" w:hAnsi="Times New Roman" w:cs="Times New Roman"/>
                <w:sz w:val="28"/>
                <w:szCs w:val="28"/>
                <w:lang w:eastAsia="ru-RU"/>
              </w:rPr>
            </w:pPr>
            <w:r w:rsidRPr="00461698">
              <w:rPr>
                <w:rFonts w:ascii="Times New Roman" w:eastAsia="Times New Roman" w:hAnsi="Times New Roman" w:cs="Times New Roman"/>
                <w:sz w:val="28"/>
                <w:szCs w:val="28"/>
                <w:lang w:eastAsia="ru-RU"/>
              </w:rPr>
              <w:t>три года</w:t>
            </w:r>
          </w:p>
        </w:tc>
        <w:tc>
          <w:tcPr>
            <w:tcW w:w="426" w:type="dxa"/>
            <w:tcBorders>
              <w:top w:val="nil"/>
              <w:left w:val="nil"/>
              <w:bottom w:val="nil"/>
              <w:right w:val="nil"/>
            </w:tcBorders>
            <w:tcMar>
              <w:top w:w="0" w:type="dxa"/>
              <w:left w:w="108" w:type="dxa"/>
              <w:bottom w:w="0" w:type="dxa"/>
              <w:right w:w="108" w:type="dxa"/>
            </w:tcMar>
            <w:hideMark/>
          </w:tcPr>
          <w:p w:rsidR="00461698" w:rsidRPr="00461698" w:rsidRDefault="00461698" w:rsidP="00461698">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nil"/>
              <w:right w:val="nil"/>
            </w:tcBorders>
            <w:tcMar>
              <w:top w:w="0" w:type="dxa"/>
              <w:left w:w="108" w:type="dxa"/>
              <w:bottom w:w="0" w:type="dxa"/>
              <w:right w:w="108" w:type="dxa"/>
            </w:tcMar>
            <w:hideMark/>
          </w:tcPr>
          <w:p w:rsidR="00461698" w:rsidRPr="00461698" w:rsidRDefault="00461698" w:rsidP="00461698">
            <w:pPr>
              <w:spacing w:after="0" w:line="302" w:lineRule="atLeast"/>
              <w:rPr>
                <w:rFonts w:ascii="Times New Roman" w:eastAsia="Times New Roman" w:hAnsi="Times New Roman" w:cs="Times New Roman"/>
                <w:sz w:val="28"/>
                <w:szCs w:val="28"/>
                <w:lang w:eastAsia="ru-RU"/>
              </w:rPr>
            </w:pPr>
            <w:r w:rsidRPr="00461698">
              <w:rPr>
                <w:rFonts w:ascii="Times New Roman" w:eastAsia="Times New Roman" w:hAnsi="Times New Roman" w:cs="Times New Roman"/>
                <w:sz w:val="28"/>
                <w:szCs w:val="28"/>
                <w:lang w:eastAsia="ru-RU"/>
              </w:rPr>
              <w:t>6 баллов</w:t>
            </w:r>
          </w:p>
        </w:tc>
      </w:tr>
      <w:tr w:rsidR="00461698" w:rsidRPr="00461698" w:rsidTr="00461698">
        <w:tc>
          <w:tcPr>
            <w:tcW w:w="6804" w:type="dxa"/>
            <w:tcBorders>
              <w:top w:val="nil"/>
              <w:left w:val="nil"/>
              <w:bottom w:val="nil"/>
              <w:right w:val="nil"/>
            </w:tcBorders>
            <w:tcMar>
              <w:top w:w="0" w:type="dxa"/>
              <w:left w:w="108" w:type="dxa"/>
              <w:bottom w:w="0" w:type="dxa"/>
              <w:right w:w="108" w:type="dxa"/>
            </w:tcMar>
            <w:hideMark/>
          </w:tcPr>
          <w:p w:rsidR="00461698" w:rsidRPr="00461698" w:rsidRDefault="00461698" w:rsidP="00461698">
            <w:pPr>
              <w:spacing w:after="0" w:line="302" w:lineRule="atLeast"/>
              <w:ind w:firstLine="547"/>
              <w:jc w:val="both"/>
              <w:rPr>
                <w:rFonts w:ascii="Times New Roman" w:eastAsia="Times New Roman" w:hAnsi="Times New Roman" w:cs="Times New Roman"/>
                <w:sz w:val="28"/>
                <w:szCs w:val="28"/>
                <w:lang w:eastAsia="ru-RU"/>
              </w:rPr>
            </w:pPr>
            <w:r w:rsidRPr="00461698">
              <w:rPr>
                <w:rFonts w:ascii="Times New Roman" w:eastAsia="Times New Roman" w:hAnsi="Times New Roman" w:cs="Times New Roman"/>
                <w:sz w:val="28"/>
                <w:szCs w:val="28"/>
                <w:lang w:eastAsia="ru-RU"/>
              </w:rPr>
              <w:t>четыре года</w:t>
            </w:r>
          </w:p>
        </w:tc>
        <w:tc>
          <w:tcPr>
            <w:tcW w:w="426" w:type="dxa"/>
            <w:tcBorders>
              <w:top w:val="nil"/>
              <w:left w:val="nil"/>
              <w:bottom w:val="nil"/>
              <w:right w:val="nil"/>
            </w:tcBorders>
            <w:tcMar>
              <w:top w:w="0" w:type="dxa"/>
              <w:left w:w="108" w:type="dxa"/>
              <w:bottom w:w="0" w:type="dxa"/>
              <w:right w:w="108" w:type="dxa"/>
            </w:tcMar>
            <w:hideMark/>
          </w:tcPr>
          <w:p w:rsidR="00461698" w:rsidRPr="00461698" w:rsidRDefault="00461698" w:rsidP="00461698">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nil"/>
              <w:right w:val="nil"/>
            </w:tcBorders>
            <w:tcMar>
              <w:top w:w="0" w:type="dxa"/>
              <w:left w:w="108" w:type="dxa"/>
              <w:bottom w:w="0" w:type="dxa"/>
              <w:right w:w="108" w:type="dxa"/>
            </w:tcMar>
            <w:hideMark/>
          </w:tcPr>
          <w:p w:rsidR="00461698" w:rsidRPr="00461698" w:rsidRDefault="00461698" w:rsidP="00461698">
            <w:pPr>
              <w:spacing w:after="0" w:line="302" w:lineRule="atLeast"/>
              <w:rPr>
                <w:rFonts w:ascii="Times New Roman" w:eastAsia="Times New Roman" w:hAnsi="Times New Roman" w:cs="Times New Roman"/>
                <w:sz w:val="28"/>
                <w:szCs w:val="28"/>
                <w:lang w:eastAsia="ru-RU"/>
              </w:rPr>
            </w:pPr>
            <w:r w:rsidRPr="00461698">
              <w:rPr>
                <w:rFonts w:ascii="Times New Roman" w:eastAsia="Times New Roman" w:hAnsi="Times New Roman" w:cs="Times New Roman"/>
                <w:sz w:val="28"/>
                <w:szCs w:val="28"/>
                <w:lang w:eastAsia="ru-RU"/>
              </w:rPr>
              <w:t>9 баллов</w:t>
            </w:r>
          </w:p>
        </w:tc>
      </w:tr>
      <w:tr w:rsidR="00461698" w:rsidRPr="00461698" w:rsidTr="00461698">
        <w:tc>
          <w:tcPr>
            <w:tcW w:w="6804" w:type="dxa"/>
            <w:tcBorders>
              <w:top w:val="nil"/>
              <w:left w:val="nil"/>
              <w:bottom w:val="nil"/>
              <w:right w:val="nil"/>
            </w:tcBorders>
            <w:tcMar>
              <w:top w:w="0" w:type="dxa"/>
              <w:left w:w="108" w:type="dxa"/>
              <w:bottom w:w="0" w:type="dxa"/>
              <w:right w:w="108" w:type="dxa"/>
            </w:tcMar>
            <w:hideMark/>
          </w:tcPr>
          <w:p w:rsidR="00461698" w:rsidRPr="00461698" w:rsidRDefault="00461698" w:rsidP="00461698">
            <w:pPr>
              <w:spacing w:after="0" w:line="302" w:lineRule="atLeast"/>
              <w:ind w:firstLine="547"/>
              <w:jc w:val="both"/>
              <w:rPr>
                <w:rFonts w:ascii="Times New Roman" w:eastAsia="Times New Roman" w:hAnsi="Times New Roman" w:cs="Times New Roman"/>
                <w:sz w:val="28"/>
                <w:szCs w:val="28"/>
                <w:lang w:eastAsia="ru-RU"/>
              </w:rPr>
            </w:pPr>
            <w:r w:rsidRPr="00461698">
              <w:rPr>
                <w:rFonts w:ascii="Times New Roman" w:eastAsia="Times New Roman" w:hAnsi="Times New Roman" w:cs="Times New Roman"/>
                <w:sz w:val="28"/>
                <w:szCs w:val="28"/>
                <w:lang w:eastAsia="ru-RU"/>
              </w:rPr>
              <w:t>пять лет</w:t>
            </w:r>
          </w:p>
        </w:tc>
        <w:tc>
          <w:tcPr>
            <w:tcW w:w="426" w:type="dxa"/>
            <w:tcBorders>
              <w:top w:val="nil"/>
              <w:left w:val="nil"/>
              <w:bottom w:val="nil"/>
              <w:right w:val="nil"/>
            </w:tcBorders>
            <w:tcMar>
              <w:top w:w="0" w:type="dxa"/>
              <w:left w:w="108" w:type="dxa"/>
              <w:bottom w:w="0" w:type="dxa"/>
              <w:right w:w="108" w:type="dxa"/>
            </w:tcMar>
            <w:hideMark/>
          </w:tcPr>
          <w:p w:rsidR="00461698" w:rsidRPr="00461698" w:rsidRDefault="00461698" w:rsidP="00461698">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nil"/>
              <w:right w:val="nil"/>
            </w:tcBorders>
            <w:tcMar>
              <w:top w:w="0" w:type="dxa"/>
              <w:left w:w="108" w:type="dxa"/>
              <w:bottom w:w="0" w:type="dxa"/>
              <w:right w:w="108" w:type="dxa"/>
            </w:tcMar>
            <w:hideMark/>
          </w:tcPr>
          <w:p w:rsidR="00461698" w:rsidRPr="00461698" w:rsidRDefault="00461698" w:rsidP="00461698">
            <w:pPr>
              <w:spacing w:after="0" w:line="302" w:lineRule="atLeast"/>
              <w:rPr>
                <w:rFonts w:ascii="Times New Roman" w:eastAsia="Times New Roman" w:hAnsi="Times New Roman" w:cs="Times New Roman"/>
                <w:sz w:val="28"/>
                <w:szCs w:val="28"/>
                <w:lang w:eastAsia="ru-RU"/>
              </w:rPr>
            </w:pPr>
            <w:r w:rsidRPr="00461698">
              <w:rPr>
                <w:rFonts w:ascii="Times New Roman" w:eastAsia="Times New Roman" w:hAnsi="Times New Roman" w:cs="Times New Roman"/>
                <w:sz w:val="28"/>
                <w:szCs w:val="28"/>
                <w:lang w:eastAsia="ru-RU"/>
              </w:rPr>
              <w:t>10 баллов</w:t>
            </w:r>
          </w:p>
        </w:tc>
      </w:tr>
    </w:tbl>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Учет критериев оценивания портфолио по каждому из показателей осуществляется один раз с однократным начислением соответствующего ему количества баллов.</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Максимально возможное количество баллов за оценку портфолио составляет 100 баллов.</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88. Результат оценивания портфолио формируется с использованием подсистемы «Аккредитация специалистов» ИС НМО автоматически на основании процента полученных баллов (1 балл равен 1 проценту) от максимально возможного количества баллов за оценку портфолио.</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89. По результатам оценивания портфолио аккредитационная подкомиссия принимает одно из следующих решений:</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«сдано» при результате 70 % и более набранных баллов за оценку портфолио от максимально возможного количества баллов за оценку портфолио;</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«не сдано» при результате 69 % и менее набранных баллов за оценку портфолио от максимально возможного количества баллов за оценку портфолио.</w:t>
      </w:r>
    </w:p>
    <w:p w:rsidR="00461698" w:rsidRPr="00461698" w:rsidRDefault="00461698" w:rsidP="00461698">
      <w:pPr>
        <w:spacing w:after="0" w:line="302" w:lineRule="atLeast"/>
        <w:jc w:val="center"/>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b/>
          <w:bCs/>
          <w:color w:val="000000"/>
          <w:sz w:val="28"/>
          <w:szCs w:val="28"/>
          <w:lang w:eastAsia="ru-RU"/>
        </w:rPr>
        <w:t xml:space="preserve">VI. Принятие решения по итогам проведения </w:t>
      </w:r>
    </w:p>
    <w:p w:rsidR="00461698" w:rsidRPr="00461698" w:rsidRDefault="00461698" w:rsidP="00461698">
      <w:pPr>
        <w:spacing w:after="0" w:line="302" w:lineRule="atLeast"/>
        <w:jc w:val="center"/>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b/>
          <w:bCs/>
          <w:color w:val="000000"/>
          <w:sz w:val="28"/>
          <w:szCs w:val="28"/>
          <w:lang w:eastAsia="ru-RU"/>
        </w:rPr>
        <w:t>аккредитации специалиста</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90. Оценка результатов прохождения этапов аккредитации специалиста оформляется протоколами заседаний аккредитационной подкомиссии, подписываемыми в день завершения соответствующего этапа аккредитации специалиста и размещаемыми на официальном сайте в информационно-телекоммуникационной сети «Интернет» и информационных стендах аккредитационного центра, в течение 2 рабочих дней со дня их подписания.</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91. Аккредитуемый признается не прошедшим этап первичной аккредитации специалиста или первичной специализированной аккредитации специалиста в следующих случаях:</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неявка для прохождения этапа аккредитации специалиста;</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результат прохождения этапа аккредитации специалиста оценивается аккредитационной подкомиссией как «не сдано»;</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lastRenderedPageBreak/>
        <w:t>нарушение аккредитуемым требований пункта 75 настоящего Положения.</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92. Аккредитуемый, признанный не прошедшим этап первичной аккредитации специалиста или первичной специализированной аккредитации специалиста, в целях повторного прохождения указанного этапа представляет в аккредитационную подкомиссию заявление с указанием непройденного этапа аккредитации специалиста в течение 5 рабочих дней со дня размещения протокола заседания аккредитационной подкомиссии в соответствии с пунктом 90 настоящего Положения.</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На основании представленного заявления аккредитационная подкомиссия принимает решение о повторном прохождении аккредитуемым этапа аккредитации специалиста.</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93. Аккредитуемый, не подавший заявление о повторном прохождении этапа первичной аккредитации специалиста или первичной специализированной аккредитации специалиста, предусмотренное пунктом 92 настоящего Положения, либо признанный 3 раза не прошедшим соответствующий этап аккредитации специалиста, признается аккредитационной подкомиссией не прошедшим аккредитацию специалиста.</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94. По результатам прохождения специалистом этапов первичной аккредитации специалиста или первичной специализированной аккредитации специалиста аккредитационная подкомиссия формирует протокол с решением</w:t>
      </w:r>
      <w:r w:rsidRPr="00461698">
        <w:rPr>
          <w:rFonts w:ascii="Times New Roman" w:eastAsia="Times New Roman" w:hAnsi="Times New Roman" w:cs="Times New Roman"/>
          <w:color w:val="000000"/>
          <w:sz w:val="28"/>
          <w:szCs w:val="28"/>
          <w:lang w:eastAsia="ru-RU"/>
        </w:rPr>
        <w:br/>
        <w:t>‎о признании аккредитуемого прошедшим аккредитацию специалиста или не прошедшим аккредитацию специалиста (далее – итоговый протокол).</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Итоговый протокол подписывается в день проведения заседания аккредитационной подкомиссии всеми участниками заседания непосредственно после его окончания (за исключением случаев, предусмотренных пунктами 52 и 116 настоящего Положения).</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Итоговый протокол не позднее 2 рабочих дней со дня его подписания направляется в аккредитационную комиссию для его утверждения председателем аккредитационной комиссии.</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95. В случае наличия аккредитуемого, получившего по результатам оценки портфолио оценку «не сдано», аккредитационная подкомиссия формирует отдельный протокол с указанием такого аккредитуемого и в течение 2 рабочих дней со дня подписания указанного протокола направляет аккредитуемому заключение по результатам оценки портфолио, содержащее рекомендации по осуществлению мер, необходимых для успешного прохождения периодической аккредитации специалиста (далее</w:t>
      </w:r>
      <w:r w:rsidRPr="00461698">
        <w:rPr>
          <w:rFonts w:ascii="Calibri" w:eastAsia="Times New Roman" w:hAnsi="Calibri" w:cs="Calibri"/>
          <w:color w:val="000000"/>
          <w:lang w:eastAsia="ru-RU"/>
        </w:rPr>
        <w:t xml:space="preserve"> </w:t>
      </w:r>
      <w:r w:rsidRPr="00461698">
        <w:rPr>
          <w:rFonts w:ascii="Times New Roman" w:eastAsia="Times New Roman" w:hAnsi="Times New Roman" w:cs="Times New Roman"/>
          <w:color w:val="000000"/>
          <w:sz w:val="28"/>
          <w:szCs w:val="28"/>
          <w:lang w:eastAsia="ru-RU"/>
        </w:rPr>
        <w:t>– рекомендации).</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96. Аккредитуемый осуществляет корректировку портфолио с учетом рекомендаций и представляет его в аккредитационную подкомиссию для проведения повторной оценки в срок не более 30 рабочих дней.</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97. Аккредитационная подкомиссия в течение 10 рабочих дней со дня получения портфолио проводит его оценку в соответствии с пунктами 87, 88 и 89 настоящего Положения.</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lastRenderedPageBreak/>
        <w:t>98. В случае если по итогам проведения повторной оценки портфолио аккредитационная подкомиссия принимает решение как «не сдано» или в случае непредставления корректированного портфолио в установленный срок, аккредитуемый признается не прошедшим периодическую аккредитацию специалиста.</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99. По результатам прохождения периодической аккредитации специалиста аккредитационная подкомиссия формирует итоговый протокол и не позднее 2 рабочих дней со дня его подписания направляет его для утверждения председателем аккредитационной комиссии.</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Итоговый протокол подписывается в день проведения заседания всеми участниками заседания непосредственно после его окончания.</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100. Итоговый протокол, предусмотренный пунктами 94 и 99 настоящего Положения, не позднее 2 рабочих дней со дня его утверждения председателем аккредитационной комиссии размещается на официальном сайте в информационно-телекоммуникационной сети «Интернет» и информационных стендах аккредитационного центра и направляется ответственным секретарем аккредитационной комиссии в Федеральный аккредитационный центр.</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Копия итогового протокола в день его утверждения председателем аккредитационной комиссии направляется ответственным секретарем аккредитационной комиссии в Федеральный аккредитационный центр на адрес электронной почты _______________, а также в аккредитационную подкомиссию, направившую данный протокол на утверждение.</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 xml:space="preserve">101. Аккредитуемый, признанный не прошедшим аккредитацию специалиста, в целях повторного прохождения аккредитации специалиста представляет в аккредитационную подкомиссию документы, предусмотренные </w:t>
      </w:r>
      <w:hyperlink r:id="rId19" w:anchor="P196" w:history="1">
        <w:r w:rsidRPr="00461698">
          <w:rPr>
            <w:rFonts w:ascii="Times New Roman" w:eastAsia="Times New Roman" w:hAnsi="Times New Roman" w:cs="Times New Roman"/>
            <w:color w:val="0000FF"/>
            <w:sz w:val="28"/>
            <w:szCs w:val="28"/>
            <w:lang w:eastAsia="ru-RU"/>
          </w:rPr>
          <w:t xml:space="preserve">пунктами </w:t>
        </w:r>
      </w:hyperlink>
      <w:r w:rsidRPr="00461698">
        <w:rPr>
          <w:rFonts w:ascii="Times New Roman" w:eastAsia="Times New Roman" w:hAnsi="Times New Roman" w:cs="Times New Roman"/>
          <w:color w:val="000000"/>
          <w:sz w:val="28"/>
          <w:szCs w:val="28"/>
          <w:lang w:eastAsia="ru-RU"/>
        </w:rPr>
        <w:t>58 и 59 настоящего Положения, не ранее чем через один месяц со дня признания его таковым.</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102. Аккредитуемый, повторно не прошедший первичную или первичную специализированную аккредитацию специалиста для последующего допуска к аккредитации специалиста представляет в аккредитационную подкомиссию документы, предусмотренные пунктами 58 и 59 настоящего Положения, не ранее, чем через 11 месяцев со дня признания его таковым.</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103. Аккредитуемый, повторно не прошедший периодическую аккредитацию специалиста для последующего допуска к аккредитации специалиста представляет документы, предусмотренные пунктами 58 и 59 настоящего Положения, в центральную аккредитационную комиссию.</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104. Сведения о лицах, признанных прошедшими аккредитацию специалиста, вносятся Министерством здравоохранения Российской Федерации в единую государственную информационную систему в сфере здравоохранения в рамках ведения персонифицированного учета лиц, участвующих в осуществлении медицинской деятельности, в соответствии со статьей 93 Федерального закона № 323-ФЗ.</w:t>
      </w:r>
    </w:p>
    <w:p w:rsidR="00461698" w:rsidRPr="00461698" w:rsidRDefault="00461698" w:rsidP="00461698">
      <w:pPr>
        <w:spacing w:after="0" w:line="302" w:lineRule="atLeast"/>
        <w:ind w:firstLine="562"/>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lastRenderedPageBreak/>
        <w:t>По заявлению лица, прошедшего аккредитацию специалиста, ему выдается выписка о наличии в единой государственной информационной системе в сфере здравоохранения данных, подтверждающих факт прохождения указанным лицом аккредитации специалиста, и (или) свидетельство об аккредитации специалиста на бумажном носителе в порядке, определенном Министерством здравоохранения Российской Федерации.</w:t>
      </w:r>
    </w:p>
    <w:p w:rsidR="00461698" w:rsidRPr="00461698" w:rsidRDefault="00461698" w:rsidP="00461698">
      <w:pPr>
        <w:spacing w:after="0" w:line="302" w:lineRule="atLeast"/>
        <w:jc w:val="center"/>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b/>
          <w:bCs/>
          <w:color w:val="000000"/>
          <w:sz w:val="28"/>
          <w:szCs w:val="28"/>
          <w:lang w:eastAsia="ru-RU"/>
        </w:rPr>
        <w:t>VII. Апелляция</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105. Аккредитуемый, признанный решением аккредитационной подкомиссии не прошедшим этап аккредитации специалиста, либо признанный не прошедшим аккредитацию специалиста в соответствии с пунктами 94 и 99 настоящего Положения, вправе подать апелляцию на соответствующее решение аккредитационной подкомиссии или аккредитационной комиссии в апелляционную комиссию субъекта Российской Федерации в течение 5 рабочих дней с момента размещения в соответствии с пунктом 66 или пунктом 100 настоящего Положения протокола с обжалуемым решением.</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Аккредитуемый при желании может присутствовать при рассмотрении апелляции.</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 xml:space="preserve">106. Для рассмотрения апелляции председатель аккредитационной комиссии формирует и утверждает состав апелляционной комиссии субъекта Российской Федерации из числа членов аккредитационной комиссии, соответствующих требованиям, установленным пунктом 28 настоящего Положения, не имеющих конфликта интересов или иной личной заинтересованности в отношении лица, подавшего апелляцию, и не входивших в состав аккредитационной подкомиссии, принявшей обжалуемое решение. </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107. По итогам рассмотрения апелляции на результаты прохождения аккредитации специалиста апелляционная комиссия субъекта Российской Федерации, созданная в соответствии с пунктом 106 настоящего Положения, принимает решение об удовлетворении апелляции и аннулировании решения аккредитационной подкомиссии или аккредитационной комиссии, на которое подана апелляция, либо об отказе в удовлетворении апелляции и оставлении решения аккредитационной подкомиссии или аккредитационной комиссии без изменения.</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108. При аннулировании решения аккредитационной подкомиссии лицо, подавшее апелляцию и получившее оценку «не сдано» по соответствующему этапу, вправе продолжить прохождение процедуры аккредитации специалистов начиная с этапа, который данное лицо не прошло в связи с неявкой или результатом прохождения этапа «не сдано».</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109. О своем решении апелляционная комиссия субъекта Российской Федерации уведомляет аккредитуемого, подавшего жалобу, в день рассмотрения апелляции.</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 xml:space="preserve">110. Решения апелляционной комиссии субъекта Российской Федерации могут быть обжалованы в центральную аккредитационную комиссию. </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lastRenderedPageBreak/>
        <w:t>111. Для рассмотрения жалоб на решения апелляционной комиссии субъекта Российской Федерации центральная аккредитационная комиссия формирует и утверждает состав центральной апелляционной комиссии из числа членов центральной аккредитационной комиссии и членов аккредитационных комиссий.</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Срок рассмотрения жалоб на решения апелляционной комиссии субъекта Российской Федерации не может быть более 30 календарных дней.</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112. Решения центральной аккредитационной комиссии и центральной апелляционной комиссии могут быть обжалованы в Министерство здравоохранения Российской Федерации.</w:t>
      </w:r>
    </w:p>
    <w:p w:rsidR="00461698" w:rsidRPr="00461698" w:rsidRDefault="00461698" w:rsidP="00461698">
      <w:pPr>
        <w:spacing w:after="0" w:line="302" w:lineRule="atLeast"/>
        <w:jc w:val="center"/>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b/>
          <w:bCs/>
          <w:color w:val="000000"/>
          <w:sz w:val="28"/>
          <w:szCs w:val="28"/>
          <w:lang w:eastAsia="ru-RU"/>
        </w:rPr>
        <w:t>VIII. Иные положения</w:t>
      </w:r>
    </w:p>
    <w:p w:rsidR="00461698" w:rsidRPr="00461698" w:rsidRDefault="00461698" w:rsidP="00461698">
      <w:pPr>
        <w:spacing w:after="0" w:line="302" w:lineRule="atLeast"/>
        <w:ind w:firstLine="562"/>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113. В случае угрозы возникновения чрезвычайной ситуации или распространения заболевания, представляющих опасность для окружающих, по месту проведения аккредитации специалистов председатель аккредитационной комиссии принимает решение о проведении первого этапа аккредитации специалиста с использованием дистанционных технологий в информационно-телекоммуникационной сети «Интернет» и (или) переносе сроков проведения аккредитации специалиста (ее отдельных этапов), которое отражается в регламенте работы аккредитационной комиссии.</w:t>
      </w:r>
    </w:p>
    <w:p w:rsidR="00461698" w:rsidRPr="00461698" w:rsidRDefault="00461698" w:rsidP="00461698">
      <w:pPr>
        <w:spacing w:after="0" w:line="302" w:lineRule="atLeast"/>
        <w:ind w:firstLine="562"/>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114. В случае принятия решения о проведении первого этапа аккредитации специалиста с использованием дистанционных технологий и (или) переносе сроков проведения аккредитации специалиста (ее отдельных этапов) для прохождения аккредитации специалиста аккредитуемый представляет в аккредитационную подкомиссию документы, предусмотренные пунктами 58 и 59 настоящего Положения, одним из способов, предусмотренных пунктом 57 Положения об аккредитации специалистов, или посредством электронной почты в форме документов на бумажном носителе, преобразованных в электронную форму путем сканирования или фотографирования с обеспечением машиночитаемого распознавания их реквизитов.</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 xml:space="preserve">115. В случае принятия решения о проведении первого этапа аккредитации специалиста с использованием дистанционных технологий аккредитационная подкомиссия обеспечивает идентификацию личности аккредитуемого, выбор способа которой осуществляется аккредитационной комиссией самостоятельно, и контроль соблюдения требований, предусмотренных настоящим Положением и регламентом работы аккредитационной подкомиссии. </w:t>
      </w:r>
    </w:p>
    <w:p w:rsidR="00461698" w:rsidRPr="00461698" w:rsidRDefault="00461698" w:rsidP="00461698">
      <w:pPr>
        <w:spacing w:after="0" w:line="302" w:lineRule="atLeast"/>
        <w:ind w:firstLine="533"/>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116. В случае принятия решения о проведении первого этапа аккредитации специалиста с использованием дистанционных технологий заседания аккредитационной комиссии (аккредитационной подкомиссии) могут проводиться дистанционно.</w:t>
      </w:r>
    </w:p>
    <w:p w:rsidR="00461698" w:rsidRPr="00461698" w:rsidRDefault="00461698" w:rsidP="00461698">
      <w:pPr>
        <w:spacing w:after="0" w:line="302" w:lineRule="atLeast"/>
        <w:ind w:firstLine="533"/>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 xml:space="preserve">Протоколы заседаний аккредитационной комиссии (аккредитационной подкомиссии) при проведении заседаний дистанционно подписываются председателем и ответственным секретарем аккредитационной комиссии </w:t>
      </w:r>
      <w:r w:rsidRPr="00461698">
        <w:rPr>
          <w:rFonts w:ascii="Times New Roman" w:eastAsia="Times New Roman" w:hAnsi="Times New Roman" w:cs="Times New Roman"/>
          <w:color w:val="000000"/>
          <w:sz w:val="28"/>
          <w:szCs w:val="28"/>
          <w:lang w:eastAsia="ru-RU"/>
        </w:rPr>
        <w:lastRenderedPageBreak/>
        <w:t>(аккредитационной подкомиссии) с отметкой о проведении заседания дистанционно.</w:t>
      </w:r>
    </w:p>
    <w:p w:rsidR="00461698" w:rsidRPr="00461698" w:rsidRDefault="00461698" w:rsidP="00461698">
      <w:pPr>
        <w:spacing w:after="0" w:line="322" w:lineRule="atLeast"/>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br/>
        <w:t xml:space="preserve">‎ </w:t>
      </w:r>
    </w:p>
    <w:p w:rsidR="00461698" w:rsidRPr="00461698" w:rsidRDefault="00461698" w:rsidP="00461698">
      <w:pPr>
        <w:spacing w:after="0" w:line="302" w:lineRule="atLeast"/>
        <w:ind w:left="4680"/>
        <w:jc w:val="center"/>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Приложение № 1</w:t>
      </w:r>
      <w:r w:rsidRPr="00461698">
        <w:rPr>
          <w:rFonts w:ascii="Times New Roman" w:eastAsia="Times New Roman" w:hAnsi="Times New Roman" w:cs="Times New Roman"/>
          <w:color w:val="000000"/>
          <w:sz w:val="28"/>
          <w:szCs w:val="28"/>
          <w:lang w:eastAsia="ru-RU"/>
        </w:rPr>
        <w:br/>
        <w:t>‎к Положению об аккредитации специалистов, утвержденному приказом Министерства здравоохранения</w:t>
      </w:r>
    </w:p>
    <w:p w:rsidR="00461698" w:rsidRPr="00461698" w:rsidRDefault="00461698" w:rsidP="00461698">
      <w:pPr>
        <w:spacing w:after="0" w:line="302" w:lineRule="atLeast"/>
        <w:ind w:left="4536"/>
        <w:jc w:val="center"/>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Российской Федерации</w:t>
      </w:r>
      <w:r w:rsidRPr="00461698">
        <w:rPr>
          <w:rFonts w:ascii="Times New Roman" w:eastAsia="Times New Roman" w:hAnsi="Times New Roman" w:cs="Times New Roman"/>
          <w:color w:val="000000"/>
          <w:sz w:val="28"/>
          <w:szCs w:val="28"/>
          <w:lang w:eastAsia="ru-RU"/>
        </w:rPr>
        <w:br/>
        <w:t>‎от «__»______ 2020 г. № ____н</w:t>
      </w:r>
    </w:p>
    <w:p w:rsidR="00461698" w:rsidRPr="00461698" w:rsidRDefault="00461698" w:rsidP="00461698">
      <w:pPr>
        <w:spacing w:after="0" w:line="302" w:lineRule="atLeast"/>
        <w:jc w:val="right"/>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Рекомендуемый образец</w:t>
      </w:r>
    </w:p>
    <w:p w:rsidR="00461698" w:rsidRPr="00461698" w:rsidRDefault="00461698" w:rsidP="00461698">
      <w:pPr>
        <w:spacing w:after="0" w:line="259" w:lineRule="atLeast"/>
        <w:ind w:left="4709"/>
        <w:rPr>
          <w:rFonts w:ascii="Times New Roman" w:eastAsia="Times New Roman" w:hAnsi="Times New Roman" w:cs="Times New Roman"/>
          <w:color w:val="000000"/>
          <w:sz w:val="24"/>
          <w:szCs w:val="24"/>
          <w:lang w:eastAsia="ru-RU"/>
        </w:rPr>
      </w:pPr>
      <w:r w:rsidRPr="00461698">
        <w:rPr>
          <w:rFonts w:ascii="Times New Roman" w:eastAsia="Times New Roman" w:hAnsi="Times New Roman" w:cs="Times New Roman"/>
          <w:color w:val="000000"/>
          <w:sz w:val="24"/>
          <w:szCs w:val="24"/>
          <w:lang w:eastAsia="ru-RU"/>
        </w:rPr>
        <w:t>Председателю аккредитационной подкомиссии</w:t>
      </w:r>
    </w:p>
    <w:p w:rsidR="00461698" w:rsidRPr="00461698" w:rsidRDefault="00461698" w:rsidP="00461698">
      <w:pPr>
        <w:spacing w:after="0" w:line="184" w:lineRule="atLeast"/>
        <w:jc w:val="center"/>
        <w:rPr>
          <w:rFonts w:ascii="Times New Roman" w:eastAsia="Times New Roman" w:hAnsi="Times New Roman" w:cs="Times New Roman"/>
          <w:color w:val="000000"/>
          <w:sz w:val="17"/>
          <w:szCs w:val="17"/>
          <w:lang w:eastAsia="ru-RU"/>
        </w:rPr>
      </w:pPr>
      <w:r w:rsidRPr="00461698">
        <w:rPr>
          <w:rFonts w:ascii="Times New Roman" w:eastAsia="Times New Roman" w:hAnsi="Times New Roman" w:cs="Times New Roman"/>
          <w:color w:val="000000"/>
          <w:sz w:val="17"/>
          <w:szCs w:val="17"/>
          <w:lang w:eastAsia="ru-RU"/>
        </w:rPr>
        <w:t>(инициалы, фамилия)</w:t>
      </w:r>
    </w:p>
    <w:p w:rsidR="00461698" w:rsidRPr="00461698" w:rsidRDefault="00461698" w:rsidP="00461698">
      <w:pPr>
        <w:spacing w:after="0" w:line="259" w:lineRule="atLeast"/>
        <w:ind w:left="4709"/>
        <w:rPr>
          <w:rFonts w:ascii="Times New Roman" w:eastAsia="Times New Roman" w:hAnsi="Times New Roman" w:cs="Times New Roman"/>
          <w:color w:val="000000"/>
          <w:sz w:val="24"/>
          <w:szCs w:val="24"/>
          <w:lang w:eastAsia="ru-RU"/>
        </w:rPr>
      </w:pPr>
      <w:r w:rsidRPr="00461698">
        <w:rPr>
          <w:rFonts w:ascii="Times New Roman" w:eastAsia="Times New Roman" w:hAnsi="Times New Roman" w:cs="Times New Roman"/>
          <w:color w:val="000000"/>
          <w:sz w:val="24"/>
          <w:szCs w:val="24"/>
          <w:lang w:eastAsia="ru-RU"/>
        </w:rPr>
        <w:t xml:space="preserve">от </w:t>
      </w:r>
    </w:p>
    <w:p w:rsidR="00461698" w:rsidRPr="00461698" w:rsidRDefault="00461698" w:rsidP="00461698">
      <w:pPr>
        <w:spacing w:after="0" w:line="184" w:lineRule="atLeast"/>
        <w:jc w:val="center"/>
        <w:rPr>
          <w:rFonts w:ascii="Times New Roman" w:eastAsia="Times New Roman" w:hAnsi="Times New Roman" w:cs="Times New Roman"/>
          <w:color w:val="000000"/>
          <w:sz w:val="17"/>
          <w:szCs w:val="17"/>
          <w:lang w:eastAsia="ru-RU"/>
        </w:rPr>
      </w:pPr>
      <w:r w:rsidRPr="00461698">
        <w:rPr>
          <w:rFonts w:ascii="Times New Roman" w:eastAsia="Times New Roman" w:hAnsi="Times New Roman" w:cs="Times New Roman"/>
          <w:color w:val="000000"/>
          <w:sz w:val="17"/>
          <w:szCs w:val="17"/>
          <w:lang w:eastAsia="ru-RU"/>
        </w:rPr>
        <w:t>(Ф.И.О. полностью)</w:t>
      </w:r>
    </w:p>
    <w:p w:rsidR="00461698" w:rsidRPr="00461698" w:rsidRDefault="00461698" w:rsidP="00461698">
      <w:pPr>
        <w:spacing w:after="0" w:line="259" w:lineRule="atLeast"/>
        <w:ind w:left="4709"/>
        <w:rPr>
          <w:rFonts w:ascii="Times New Roman" w:eastAsia="Times New Roman" w:hAnsi="Times New Roman" w:cs="Times New Roman"/>
          <w:color w:val="000000"/>
          <w:sz w:val="24"/>
          <w:szCs w:val="24"/>
          <w:lang w:eastAsia="ru-RU"/>
        </w:rPr>
      </w:pPr>
      <w:r w:rsidRPr="00461698">
        <w:rPr>
          <w:rFonts w:ascii="Times New Roman" w:eastAsia="Times New Roman" w:hAnsi="Times New Roman" w:cs="Times New Roman"/>
          <w:color w:val="000000"/>
          <w:sz w:val="24"/>
          <w:szCs w:val="24"/>
          <w:lang w:eastAsia="ru-RU"/>
        </w:rPr>
        <w:t xml:space="preserve">тел. </w:t>
      </w:r>
    </w:p>
    <w:p w:rsidR="00461698" w:rsidRPr="00461698" w:rsidRDefault="00461698" w:rsidP="00461698">
      <w:pPr>
        <w:spacing w:after="0" w:line="259" w:lineRule="atLeast"/>
        <w:ind w:left="4709"/>
        <w:rPr>
          <w:rFonts w:ascii="Times New Roman" w:eastAsia="Times New Roman" w:hAnsi="Times New Roman" w:cs="Times New Roman"/>
          <w:color w:val="000000"/>
          <w:sz w:val="24"/>
          <w:szCs w:val="24"/>
          <w:lang w:eastAsia="ru-RU"/>
        </w:rPr>
      </w:pPr>
      <w:r w:rsidRPr="00461698">
        <w:rPr>
          <w:rFonts w:ascii="Times New Roman" w:eastAsia="Times New Roman" w:hAnsi="Times New Roman" w:cs="Times New Roman"/>
          <w:color w:val="000000"/>
          <w:sz w:val="24"/>
          <w:szCs w:val="24"/>
          <w:lang w:eastAsia="ru-RU"/>
        </w:rPr>
        <w:t>адрес</w:t>
      </w:r>
      <w:r w:rsidRPr="00461698">
        <w:rPr>
          <w:rFonts w:ascii="Times New Roman" w:eastAsia="Times New Roman" w:hAnsi="Times New Roman" w:cs="Times New Roman"/>
          <w:color w:val="000000"/>
          <w:sz w:val="24"/>
          <w:szCs w:val="24"/>
          <w:lang w:eastAsia="ru-RU"/>
        </w:rPr>
        <w:br/>
        <w:t xml:space="preserve">‎электронной почты </w:t>
      </w:r>
    </w:p>
    <w:p w:rsidR="00461698" w:rsidRPr="00461698" w:rsidRDefault="00461698" w:rsidP="00461698">
      <w:pPr>
        <w:spacing w:after="0" w:line="259" w:lineRule="atLeast"/>
        <w:ind w:left="4709"/>
        <w:rPr>
          <w:rFonts w:ascii="Times New Roman" w:eastAsia="Times New Roman" w:hAnsi="Times New Roman" w:cs="Times New Roman"/>
          <w:color w:val="000000"/>
          <w:sz w:val="24"/>
          <w:szCs w:val="24"/>
          <w:lang w:eastAsia="ru-RU"/>
        </w:rPr>
      </w:pPr>
      <w:r w:rsidRPr="00461698">
        <w:rPr>
          <w:rFonts w:ascii="Times New Roman" w:eastAsia="Times New Roman" w:hAnsi="Times New Roman" w:cs="Times New Roman"/>
          <w:color w:val="000000"/>
          <w:sz w:val="24"/>
          <w:szCs w:val="24"/>
          <w:lang w:eastAsia="ru-RU"/>
        </w:rPr>
        <w:t>страховой номер индивидуального</w:t>
      </w:r>
      <w:r w:rsidRPr="00461698">
        <w:rPr>
          <w:rFonts w:ascii="Times New Roman" w:eastAsia="Times New Roman" w:hAnsi="Times New Roman" w:cs="Times New Roman"/>
          <w:color w:val="000000"/>
          <w:sz w:val="24"/>
          <w:szCs w:val="24"/>
          <w:lang w:eastAsia="ru-RU"/>
        </w:rPr>
        <w:br/>
        <w:t xml:space="preserve">‎лицевого счета </w:t>
      </w:r>
    </w:p>
    <w:p w:rsidR="00461698" w:rsidRPr="00461698" w:rsidRDefault="00461698" w:rsidP="00461698">
      <w:pPr>
        <w:spacing w:after="0" w:line="184" w:lineRule="atLeast"/>
        <w:jc w:val="center"/>
        <w:rPr>
          <w:rFonts w:ascii="Times New Roman" w:eastAsia="Times New Roman" w:hAnsi="Times New Roman" w:cs="Times New Roman"/>
          <w:color w:val="000000"/>
          <w:sz w:val="17"/>
          <w:szCs w:val="17"/>
          <w:lang w:eastAsia="ru-RU"/>
        </w:rPr>
      </w:pPr>
      <w:r w:rsidRPr="00461698">
        <w:rPr>
          <w:rFonts w:ascii="Times New Roman" w:eastAsia="Times New Roman" w:hAnsi="Times New Roman" w:cs="Times New Roman"/>
          <w:color w:val="000000"/>
          <w:sz w:val="17"/>
          <w:szCs w:val="17"/>
          <w:lang w:eastAsia="ru-RU"/>
        </w:rPr>
        <w:t>(дата рождения, адрес регистрации)</w:t>
      </w:r>
    </w:p>
    <w:p w:rsidR="00461698" w:rsidRPr="00461698" w:rsidRDefault="00461698" w:rsidP="00461698">
      <w:pPr>
        <w:spacing w:after="0" w:line="281" w:lineRule="atLeast"/>
        <w:jc w:val="center"/>
        <w:rPr>
          <w:rFonts w:ascii="Times New Roman" w:eastAsia="Times New Roman" w:hAnsi="Times New Roman" w:cs="Times New Roman"/>
          <w:color w:val="000000"/>
          <w:sz w:val="26"/>
          <w:szCs w:val="26"/>
          <w:lang w:eastAsia="ru-RU"/>
        </w:rPr>
      </w:pPr>
      <w:r w:rsidRPr="00461698">
        <w:rPr>
          <w:rFonts w:ascii="Times New Roman" w:eastAsia="Times New Roman" w:hAnsi="Times New Roman" w:cs="Times New Roman"/>
          <w:b/>
          <w:bCs/>
          <w:color w:val="000000"/>
          <w:sz w:val="26"/>
          <w:szCs w:val="26"/>
          <w:lang w:eastAsia="ru-RU"/>
        </w:rPr>
        <w:t>ЗАЯВЛЕНИЕ</w:t>
      </w:r>
      <w:r w:rsidRPr="00461698">
        <w:rPr>
          <w:rFonts w:ascii="Times New Roman" w:eastAsia="Times New Roman" w:hAnsi="Times New Roman" w:cs="Times New Roman"/>
          <w:b/>
          <w:bCs/>
          <w:color w:val="000000"/>
          <w:sz w:val="26"/>
          <w:szCs w:val="26"/>
          <w:lang w:eastAsia="ru-RU"/>
        </w:rPr>
        <w:br/>
        <w:t>‎о допуске к первичной / первичной специализированной аккредитации специалиста</w:t>
      </w:r>
    </w:p>
    <w:p w:rsidR="00461698" w:rsidRPr="00461698" w:rsidRDefault="00461698" w:rsidP="00461698">
      <w:pPr>
        <w:spacing w:after="0" w:line="259" w:lineRule="atLeast"/>
        <w:ind w:left="562" w:firstLine="144"/>
        <w:rPr>
          <w:rFonts w:ascii="Times New Roman" w:eastAsia="Times New Roman" w:hAnsi="Times New Roman" w:cs="Times New Roman"/>
          <w:color w:val="000000"/>
          <w:sz w:val="24"/>
          <w:szCs w:val="24"/>
          <w:lang w:eastAsia="ru-RU"/>
        </w:rPr>
      </w:pPr>
      <w:r w:rsidRPr="00461698">
        <w:rPr>
          <w:rFonts w:ascii="Times New Roman" w:eastAsia="Times New Roman" w:hAnsi="Times New Roman" w:cs="Times New Roman"/>
          <w:color w:val="000000"/>
          <w:sz w:val="24"/>
          <w:szCs w:val="24"/>
          <w:lang w:eastAsia="ru-RU"/>
        </w:rPr>
        <w:t xml:space="preserve">Я, </w:t>
      </w:r>
    </w:p>
    <w:p w:rsidR="00461698" w:rsidRPr="00461698" w:rsidRDefault="00461698" w:rsidP="00461698">
      <w:pPr>
        <w:spacing w:after="0" w:line="184" w:lineRule="atLeast"/>
        <w:jc w:val="center"/>
        <w:rPr>
          <w:rFonts w:ascii="Times New Roman" w:eastAsia="Times New Roman" w:hAnsi="Times New Roman" w:cs="Times New Roman"/>
          <w:color w:val="000000"/>
          <w:sz w:val="17"/>
          <w:szCs w:val="17"/>
          <w:lang w:eastAsia="ru-RU"/>
        </w:rPr>
      </w:pPr>
      <w:r w:rsidRPr="00461698">
        <w:rPr>
          <w:rFonts w:ascii="Times New Roman" w:eastAsia="Times New Roman" w:hAnsi="Times New Roman" w:cs="Times New Roman"/>
          <w:color w:val="000000"/>
          <w:sz w:val="17"/>
          <w:szCs w:val="17"/>
          <w:lang w:eastAsia="ru-RU"/>
        </w:rPr>
        <w:t>(фамилия, имя, отчество (при наличии)</w:t>
      </w:r>
    </w:p>
    <w:p w:rsidR="00461698" w:rsidRPr="00461698" w:rsidRDefault="00461698" w:rsidP="00461698">
      <w:pPr>
        <w:spacing w:after="0" w:line="259" w:lineRule="atLeast"/>
        <w:jc w:val="both"/>
        <w:rPr>
          <w:rFonts w:ascii="Times New Roman" w:eastAsia="Times New Roman" w:hAnsi="Times New Roman" w:cs="Times New Roman"/>
          <w:color w:val="000000"/>
          <w:sz w:val="24"/>
          <w:szCs w:val="24"/>
          <w:lang w:eastAsia="ru-RU"/>
        </w:rPr>
      </w:pPr>
      <w:r w:rsidRPr="00461698">
        <w:rPr>
          <w:rFonts w:ascii="Times New Roman" w:eastAsia="Times New Roman" w:hAnsi="Times New Roman" w:cs="Times New Roman"/>
          <w:color w:val="000000"/>
          <w:sz w:val="24"/>
          <w:szCs w:val="24"/>
          <w:lang w:eastAsia="ru-RU"/>
        </w:rPr>
        <w:t xml:space="preserve">информирую, что успешно завершил(а) освоение образовательной программы высшего или среднего профессионального образования (нужное подчеркнуть) по специальности (направлению подготовки) , </w:t>
      </w:r>
    </w:p>
    <w:p w:rsidR="00461698" w:rsidRPr="00461698" w:rsidRDefault="00461698" w:rsidP="00461698">
      <w:pPr>
        <w:spacing w:after="0" w:line="259" w:lineRule="atLeast"/>
        <w:rPr>
          <w:rFonts w:ascii="Times New Roman" w:eastAsia="Times New Roman" w:hAnsi="Times New Roman" w:cs="Times New Roman"/>
          <w:color w:val="000000"/>
          <w:sz w:val="24"/>
          <w:szCs w:val="24"/>
          <w:lang w:eastAsia="ru-RU"/>
        </w:rPr>
      </w:pPr>
      <w:r w:rsidRPr="00461698">
        <w:rPr>
          <w:rFonts w:ascii="Times New Roman" w:eastAsia="Times New Roman" w:hAnsi="Times New Roman" w:cs="Times New Roman"/>
          <w:color w:val="000000"/>
          <w:sz w:val="24"/>
          <w:szCs w:val="24"/>
          <w:lang w:eastAsia="ru-RU"/>
        </w:rPr>
        <w:t>что подтверждается</w:t>
      </w:r>
    </w:p>
    <w:p w:rsidR="00461698" w:rsidRPr="00461698" w:rsidRDefault="00461698" w:rsidP="00461698">
      <w:pPr>
        <w:spacing w:after="0" w:line="184" w:lineRule="atLeast"/>
        <w:jc w:val="center"/>
        <w:rPr>
          <w:rFonts w:ascii="Times New Roman" w:eastAsia="Times New Roman" w:hAnsi="Times New Roman" w:cs="Times New Roman"/>
          <w:color w:val="000000"/>
          <w:sz w:val="17"/>
          <w:szCs w:val="17"/>
          <w:lang w:eastAsia="ru-RU"/>
        </w:rPr>
      </w:pPr>
      <w:r w:rsidRPr="00461698">
        <w:rPr>
          <w:rFonts w:ascii="Times New Roman" w:eastAsia="Times New Roman" w:hAnsi="Times New Roman" w:cs="Times New Roman"/>
          <w:color w:val="000000"/>
          <w:sz w:val="17"/>
          <w:szCs w:val="17"/>
          <w:lang w:eastAsia="ru-RU"/>
        </w:rPr>
        <w:t>(реквизиты документа о высшем образовании и о квалификации (с приложениями) или о среднем профессиональном образовании</w:t>
      </w:r>
    </w:p>
    <w:p w:rsidR="00461698" w:rsidRPr="00461698" w:rsidRDefault="00461698" w:rsidP="00461698">
      <w:pPr>
        <w:spacing w:after="0" w:line="259" w:lineRule="atLeast"/>
        <w:rPr>
          <w:rFonts w:ascii="Times New Roman" w:eastAsia="Times New Roman" w:hAnsi="Times New Roman" w:cs="Times New Roman"/>
          <w:color w:val="000000"/>
          <w:sz w:val="24"/>
          <w:szCs w:val="24"/>
          <w:lang w:eastAsia="ru-RU"/>
        </w:rPr>
      </w:pPr>
      <w:r w:rsidRPr="00461698">
        <w:rPr>
          <w:rFonts w:ascii="Times New Roman" w:eastAsia="Times New Roman" w:hAnsi="Times New Roman" w:cs="Times New Roman"/>
          <w:color w:val="000000"/>
          <w:sz w:val="24"/>
          <w:szCs w:val="24"/>
          <w:lang w:eastAsia="ru-RU"/>
        </w:rPr>
        <w:t>.</w:t>
      </w:r>
    </w:p>
    <w:p w:rsidR="00461698" w:rsidRPr="00461698" w:rsidRDefault="00461698" w:rsidP="00461698">
      <w:pPr>
        <w:spacing w:after="0" w:line="184" w:lineRule="atLeast"/>
        <w:ind w:right="115"/>
        <w:jc w:val="center"/>
        <w:rPr>
          <w:rFonts w:ascii="Times New Roman" w:eastAsia="Times New Roman" w:hAnsi="Times New Roman" w:cs="Times New Roman"/>
          <w:color w:val="000000"/>
          <w:sz w:val="17"/>
          <w:szCs w:val="17"/>
          <w:lang w:eastAsia="ru-RU"/>
        </w:rPr>
      </w:pPr>
      <w:r w:rsidRPr="00461698">
        <w:rPr>
          <w:rFonts w:ascii="Times New Roman" w:eastAsia="Times New Roman" w:hAnsi="Times New Roman" w:cs="Times New Roman"/>
          <w:color w:val="000000"/>
          <w:sz w:val="17"/>
          <w:szCs w:val="17"/>
          <w:lang w:eastAsia="ru-RU"/>
        </w:rPr>
        <w:t>(с приложениями или иного документа, свидетельствующего об окончании освоения образовательной программы)</w:t>
      </w:r>
    </w:p>
    <w:p w:rsidR="00461698" w:rsidRPr="00461698" w:rsidRDefault="00461698" w:rsidP="00461698">
      <w:pPr>
        <w:spacing w:after="0" w:line="259" w:lineRule="atLeast"/>
        <w:ind w:left="562" w:firstLine="144"/>
        <w:rPr>
          <w:rFonts w:ascii="Times New Roman" w:eastAsia="Times New Roman" w:hAnsi="Times New Roman" w:cs="Times New Roman"/>
          <w:color w:val="000000"/>
          <w:sz w:val="24"/>
          <w:szCs w:val="24"/>
          <w:lang w:eastAsia="ru-RU"/>
        </w:rPr>
      </w:pPr>
      <w:r w:rsidRPr="00461698">
        <w:rPr>
          <w:rFonts w:ascii="Times New Roman" w:eastAsia="Times New Roman" w:hAnsi="Times New Roman" w:cs="Times New Roman"/>
          <w:color w:val="000000"/>
          <w:sz w:val="24"/>
          <w:szCs w:val="24"/>
          <w:lang w:eastAsia="ru-RU"/>
        </w:rPr>
        <w:t xml:space="preserve">Учитывая, что я намерен(а) осуществлять </w:t>
      </w:r>
    </w:p>
    <w:p w:rsidR="00461698" w:rsidRPr="00461698" w:rsidRDefault="00461698" w:rsidP="00461698">
      <w:pPr>
        <w:spacing w:after="0" w:line="184" w:lineRule="atLeast"/>
        <w:jc w:val="center"/>
        <w:rPr>
          <w:rFonts w:ascii="Times New Roman" w:eastAsia="Times New Roman" w:hAnsi="Times New Roman" w:cs="Times New Roman"/>
          <w:color w:val="000000"/>
          <w:sz w:val="17"/>
          <w:szCs w:val="17"/>
          <w:lang w:eastAsia="ru-RU"/>
        </w:rPr>
      </w:pPr>
      <w:r w:rsidRPr="00461698">
        <w:rPr>
          <w:rFonts w:ascii="Times New Roman" w:eastAsia="Times New Roman" w:hAnsi="Times New Roman" w:cs="Times New Roman"/>
          <w:color w:val="000000"/>
          <w:sz w:val="17"/>
          <w:szCs w:val="17"/>
          <w:lang w:eastAsia="ru-RU"/>
        </w:rPr>
        <w:t>(медицинскую/фармацевтическую деятельность по специальности/в должности, в соответствии с номенклатурой)</w:t>
      </w:r>
    </w:p>
    <w:p w:rsidR="00461698" w:rsidRPr="00461698" w:rsidRDefault="00461698" w:rsidP="00461698">
      <w:pPr>
        <w:spacing w:after="0" w:line="259" w:lineRule="atLeast"/>
        <w:jc w:val="both"/>
        <w:rPr>
          <w:rFonts w:ascii="Times New Roman" w:eastAsia="Times New Roman" w:hAnsi="Times New Roman" w:cs="Times New Roman"/>
          <w:color w:val="000000"/>
          <w:sz w:val="24"/>
          <w:szCs w:val="24"/>
          <w:lang w:eastAsia="ru-RU"/>
        </w:rPr>
      </w:pPr>
      <w:r w:rsidRPr="00461698">
        <w:rPr>
          <w:rFonts w:ascii="Times New Roman" w:eastAsia="Times New Roman" w:hAnsi="Times New Roman" w:cs="Times New Roman"/>
          <w:color w:val="000000"/>
          <w:sz w:val="24"/>
          <w:szCs w:val="24"/>
          <w:lang w:eastAsia="ru-RU"/>
        </w:rPr>
        <w:t>на территории Российской Федерации, прошу допустить меня до прохождения</w:t>
      </w:r>
      <w:r w:rsidRPr="00461698">
        <w:rPr>
          <w:rFonts w:ascii="Times New Roman" w:eastAsia="Times New Roman" w:hAnsi="Times New Roman" w:cs="Times New Roman"/>
          <w:color w:val="000000"/>
          <w:sz w:val="24"/>
          <w:szCs w:val="24"/>
          <w:lang w:eastAsia="ru-RU"/>
        </w:rPr>
        <w:br/>
        <w:t>‎.</w:t>
      </w:r>
    </w:p>
    <w:p w:rsidR="00461698" w:rsidRPr="00461698" w:rsidRDefault="00461698" w:rsidP="00461698">
      <w:pPr>
        <w:spacing w:after="0" w:line="184" w:lineRule="atLeast"/>
        <w:ind w:right="115"/>
        <w:jc w:val="center"/>
        <w:rPr>
          <w:rFonts w:ascii="Times New Roman" w:eastAsia="Times New Roman" w:hAnsi="Times New Roman" w:cs="Times New Roman"/>
          <w:color w:val="000000"/>
          <w:sz w:val="17"/>
          <w:szCs w:val="17"/>
          <w:lang w:eastAsia="ru-RU"/>
        </w:rPr>
      </w:pPr>
      <w:r w:rsidRPr="00461698">
        <w:rPr>
          <w:rFonts w:ascii="Times New Roman" w:eastAsia="Times New Roman" w:hAnsi="Times New Roman" w:cs="Times New Roman"/>
          <w:color w:val="000000"/>
          <w:sz w:val="17"/>
          <w:szCs w:val="17"/>
          <w:lang w:eastAsia="ru-RU"/>
        </w:rPr>
        <w:t>(процедуры аккредитации специалиста начиная с первого/второго/третьего этапа)</w:t>
      </w:r>
    </w:p>
    <w:p w:rsidR="00461698" w:rsidRPr="00461698" w:rsidRDefault="00461698" w:rsidP="00461698">
      <w:pPr>
        <w:spacing w:after="0" w:line="259" w:lineRule="atLeast"/>
        <w:ind w:firstLine="706"/>
        <w:rPr>
          <w:rFonts w:ascii="Times New Roman" w:eastAsia="Times New Roman" w:hAnsi="Times New Roman" w:cs="Times New Roman"/>
          <w:color w:val="000000"/>
          <w:sz w:val="24"/>
          <w:szCs w:val="24"/>
          <w:lang w:eastAsia="ru-RU"/>
        </w:rPr>
      </w:pPr>
      <w:r w:rsidRPr="00461698">
        <w:rPr>
          <w:rFonts w:ascii="Times New Roman" w:eastAsia="Times New Roman" w:hAnsi="Times New Roman" w:cs="Times New Roman"/>
          <w:color w:val="000000"/>
          <w:sz w:val="24"/>
          <w:szCs w:val="24"/>
          <w:lang w:eastAsia="ru-RU"/>
        </w:rPr>
        <w:t>Прилагаю копии следующих документов:</w:t>
      </w:r>
    </w:p>
    <w:p w:rsidR="00461698" w:rsidRPr="00461698" w:rsidRDefault="00461698" w:rsidP="00461698">
      <w:pPr>
        <w:spacing w:after="0" w:line="259" w:lineRule="atLeast"/>
        <w:ind w:firstLine="706"/>
        <w:rPr>
          <w:rFonts w:ascii="Times New Roman" w:eastAsia="Times New Roman" w:hAnsi="Times New Roman" w:cs="Times New Roman"/>
          <w:color w:val="000000"/>
          <w:sz w:val="24"/>
          <w:szCs w:val="24"/>
          <w:lang w:eastAsia="ru-RU"/>
        </w:rPr>
      </w:pPr>
      <w:r w:rsidRPr="00461698">
        <w:rPr>
          <w:rFonts w:ascii="Times New Roman" w:eastAsia="Times New Roman" w:hAnsi="Times New Roman" w:cs="Times New Roman"/>
          <w:color w:val="000000"/>
          <w:sz w:val="24"/>
          <w:szCs w:val="24"/>
          <w:lang w:eastAsia="ru-RU"/>
        </w:rPr>
        <w:t xml:space="preserve">1. Документа, удостоверяющего личность: </w:t>
      </w:r>
    </w:p>
    <w:p w:rsidR="00461698" w:rsidRPr="00461698" w:rsidRDefault="00461698" w:rsidP="00461698">
      <w:pPr>
        <w:spacing w:after="0" w:line="184" w:lineRule="atLeast"/>
        <w:jc w:val="center"/>
        <w:rPr>
          <w:rFonts w:ascii="Times New Roman" w:eastAsia="Times New Roman" w:hAnsi="Times New Roman" w:cs="Times New Roman"/>
          <w:color w:val="000000"/>
          <w:sz w:val="17"/>
          <w:szCs w:val="17"/>
          <w:lang w:eastAsia="ru-RU"/>
        </w:rPr>
      </w:pPr>
      <w:r w:rsidRPr="00461698">
        <w:rPr>
          <w:rFonts w:ascii="Times New Roman" w:eastAsia="Times New Roman" w:hAnsi="Times New Roman" w:cs="Times New Roman"/>
          <w:color w:val="000000"/>
          <w:sz w:val="17"/>
          <w:szCs w:val="17"/>
          <w:lang w:eastAsia="ru-RU"/>
        </w:rPr>
        <w:t>(серия, номер,</w:t>
      </w:r>
    </w:p>
    <w:p w:rsidR="00461698" w:rsidRPr="00461698" w:rsidRDefault="00461698" w:rsidP="00461698">
      <w:pPr>
        <w:spacing w:after="0" w:line="259" w:lineRule="atLeast"/>
        <w:rPr>
          <w:rFonts w:ascii="Times New Roman" w:eastAsia="Times New Roman" w:hAnsi="Times New Roman" w:cs="Times New Roman"/>
          <w:color w:val="000000"/>
          <w:sz w:val="24"/>
          <w:szCs w:val="24"/>
          <w:lang w:eastAsia="ru-RU"/>
        </w:rPr>
      </w:pPr>
      <w:r w:rsidRPr="00461698">
        <w:rPr>
          <w:rFonts w:ascii="Times New Roman" w:eastAsia="Times New Roman" w:hAnsi="Times New Roman" w:cs="Times New Roman"/>
          <w:color w:val="000000"/>
          <w:sz w:val="24"/>
          <w:szCs w:val="24"/>
          <w:lang w:eastAsia="ru-RU"/>
        </w:rPr>
        <w:t>;</w:t>
      </w:r>
    </w:p>
    <w:p w:rsidR="00461698" w:rsidRPr="00461698" w:rsidRDefault="00461698" w:rsidP="00461698">
      <w:pPr>
        <w:spacing w:after="0" w:line="184" w:lineRule="atLeast"/>
        <w:ind w:right="115"/>
        <w:jc w:val="center"/>
        <w:rPr>
          <w:rFonts w:ascii="Times New Roman" w:eastAsia="Times New Roman" w:hAnsi="Times New Roman" w:cs="Times New Roman"/>
          <w:color w:val="000000"/>
          <w:sz w:val="17"/>
          <w:szCs w:val="17"/>
          <w:lang w:eastAsia="ru-RU"/>
        </w:rPr>
      </w:pPr>
      <w:r w:rsidRPr="00461698">
        <w:rPr>
          <w:rFonts w:ascii="Times New Roman" w:eastAsia="Times New Roman" w:hAnsi="Times New Roman" w:cs="Times New Roman"/>
          <w:color w:val="000000"/>
          <w:sz w:val="17"/>
          <w:szCs w:val="17"/>
          <w:lang w:eastAsia="ru-RU"/>
        </w:rPr>
        <w:t>сведения о дате выдачи документа и выдавшем его органе)</w:t>
      </w:r>
    </w:p>
    <w:p w:rsidR="00461698" w:rsidRPr="00461698" w:rsidRDefault="00461698" w:rsidP="00461698">
      <w:pPr>
        <w:spacing w:after="0" w:line="259" w:lineRule="atLeast"/>
        <w:ind w:firstLine="706"/>
        <w:rPr>
          <w:rFonts w:ascii="Times New Roman" w:eastAsia="Times New Roman" w:hAnsi="Times New Roman" w:cs="Times New Roman"/>
          <w:color w:val="000000"/>
          <w:sz w:val="24"/>
          <w:szCs w:val="24"/>
          <w:lang w:eastAsia="ru-RU"/>
        </w:rPr>
      </w:pPr>
      <w:r w:rsidRPr="00461698">
        <w:rPr>
          <w:rFonts w:ascii="Times New Roman" w:eastAsia="Times New Roman" w:hAnsi="Times New Roman" w:cs="Times New Roman"/>
          <w:color w:val="000000"/>
          <w:sz w:val="24"/>
          <w:szCs w:val="24"/>
          <w:lang w:eastAsia="ru-RU"/>
        </w:rPr>
        <w:t xml:space="preserve">2. Документа(ов) об образовании: </w:t>
      </w:r>
    </w:p>
    <w:p w:rsidR="00461698" w:rsidRPr="00461698" w:rsidRDefault="00461698" w:rsidP="00461698">
      <w:pPr>
        <w:spacing w:after="0" w:line="259" w:lineRule="atLeast"/>
        <w:rPr>
          <w:rFonts w:ascii="Times New Roman" w:eastAsia="Times New Roman" w:hAnsi="Times New Roman" w:cs="Times New Roman"/>
          <w:color w:val="000000"/>
          <w:sz w:val="24"/>
          <w:szCs w:val="24"/>
          <w:lang w:eastAsia="ru-RU"/>
        </w:rPr>
      </w:pPr>
      <w:r w:rsidRPr="00461698">
        <w:rPr>
          <w:rFonts w:ascii="Times New Roman" w:eastAsia="Times New Roman" w:hAnsi="Times New Roman" w:cs="Times New Roman"/>
          <w:color w:val="000000"/>
          <w:sz w:val="24"/>
          <w:szCs w:val="24"/>
          <w:lang w:eastAsia="ru-RU"/>
        </w:rPr>
        <w:t>;</w:t>
      </w:r>
    </w:p>
    <w:p w:rsidR="00461698" w:rsidRPr="00461698" w:rsidRDefault="00461698" w:rsidP="00461698">
      <w:pPr>
        <w:spacing w:after="0" w:line="259" w:lineRule="atLeast"/>
        <w:ind w:firstLine="706"/>
        <w:rPr>
          <w:rFonts w:ascii="Times New Roman" w:eastAsia="Times New Roman" w:hAnsi="Times New Roman" w:cs="Times New Roman"/>
          <w:color w:val="000000"/>
          <w:sz w:val="24"/>
          <w:szCs w:val="24"/>
          <w:lang w:eastAsia="ru-RU"/>
        </w:rPr>
      </w:pPr>
      <w:r w:rsidRPr="00461698">
        <w:rPr>
          <w:rFonts w:ascii="Times New Roman" w:eastAsia="Times New Roman" w:hAnsi="Times New Roman" w:cs="Times New Roman"/>
          <w:color w:val="000000"/>
          <w:sz w:val="24"/>
          <w:szCs w:val="24"/>
          <w:lang w:eastAsia="ru-RU"/>
        </w:rPr>
        <w:t xml:space="preserve">3. Страхового свидетельства обязательного пенсионного страхования: </w:t>
      </w:r>
    </w:p>
    <w:p w:rsidR="00461698" w:rsidRPr="00461698" w:rsidRDefault="00461698" w:rsidP="00461698">
      <w:pPr>
        <w:spacing w:after="0" w:line="259" w:lineRule="atLeast"/>
        <w:rPr>
          <w:rFonts w:ascii="Times New Roman" w:eastAsia="Times New Roman" w:hAnsi="Times New Roman" w:cs="Times New Roman"/>
          <w:color w:val="000000"/>
          <w:sz w:val="24"/>
          <w:szCs w:val="24"/>
          <w:lang w:eastAsia="ru-RU"/>
        </w:rPr>
      </w:pPr>
      <w:r w:rsidRPr="00461698">
        <w:rPr>
          <w:rFonts w:ascii="Times New Roman" w:eastAsia="Times New Roman" w:hAnsi="Times New Roman" w:cs="Times New Roman"/>
          <w:color w:val="000000"/>
          <w:sz w:val="24"/>
          <w:szCs w:val="24"/>
          <w:lang w:eastAsia="ru-RU"/>
        </w:rPr>
        <w:t>;</w:t>
      </w:r>
    </w:p>
    <w:p w:rsidR="00461698" w:rsidRPr="00461698" w:rsidRDefault="00461698" w:rsidP="00461698">
      <w:pPr>
        <w:spacing w:after="0" w:line="259" w:lineRule="atLeast"/>
        <w:ind w:firstLine="706"/>
        <w:rPr>
          <w:rFonts w:ascii="Times New Roman" w:eastAsia="Times New Roman" w:hAnsi="Times New Roman" w:cs="Times New Roman"/>
          <w:color w:val="000000"/>
          <w:sz w:val="24"/>
          <w:szCs w:val="24"/>
          <w:lang w:eastAsia="ru-RU"/>
        </w:rPr>
      </w:pPr>
      <w:r w:rsidRPr="00461698">
        <w:rPr>
          <w:rFonts w:ascii="Times New Roman" w:eastAsia="Times New Roman" w:hAnsi="Times New Roman" w:cs="Times New Roman"/>
          <w:color w:val="000000"/>
          <w:sz w:val="24"/>
          <w:szCs w:val="24"/>
          <w:lang w:eastAsia="ru-RU"/>
        </w:rPr>
        <w:t xml:space="preserve">4. Иных документов: </w:t>
      </w:r>
    </w:p>
    <w:p w:rsidR="00461698" w:rsidRPr="00461698" w:rsidRDefault="00461698" w:rsidP="00461698">
      <w:pPr>
        <w:spacing w:after="0" w:line="259" w:lineRule="atLeast"/>
        <w:rPr>
          <w:rFonts w:ascii="Times New Roman" w:eastAsia="Times New Roman" w:hAnsi="Times New Roman" w:cs="Times New Roman"/>
          <w:color w:val="000000"/>
          <w:sz w:val="24"/>
          <w:szCs w:val="24"/>
          <w:lang w:eastAsia="ru-RU"/>
        </w:rPr>
      </w:pPr>
      <w:r w:rsidRPr="00461698">
        <w:rPr>
          <w:rFonts w:ascii="Times New Roman" w:eastAsia="Times New Roman" w:hAnsi="Times New Roman" w:cs="Times New Roman"/>
          <w:color w:val="000000"/>
          <w:sz w:val="24"/>
          <w:szCs w:val="24"/>
          <w:lang w:eastAsia="ru-RU"/>
        </w:rPr>
        <w:t>.</w:t>
      </w:r>
    </w:p>
    <w:p w:rsidR="00461698" w:rsidRPr="00461698" w:rsidRDefault="00461698" w:rsidP="00461698">
      <w:pPr>
        <w:spacing w:after="0" w:line="302" w:lineRule="atLeast"/>
        <w:ind w:firstLine="706"/>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lastRenderedPageBreak/>
        <w:t xml:space="preserve">В соответствии со статьей 9 Федерального закона от 27 июля 2006 г. </w:t>
      </w:r>
      <w:r w:rsidRPr="00461698">
        <w:rPr>
          <w:rFonts w:ascii="Times New Roman" w:eastAsia="Times New Roman" w:hAnsi="Times New Roman" w:cs="Times New Roman"/>
          <w:color w:val="000000"/>
          <w:sz w:val="28"/>
          <w:szCs w:val="28"/>
          <w:lang w:eastAsia="ru-RU"/>
        </w:rPr>
        <w:br/>
        <w:t>‎№ 152-ФЗ «О персональных данных» в целях организации и проведения аккредитации специалиста на срок, необходимый для организации и проведения аккредитации специалиста, даю согласие Министерству здравоохранения Российской Федерации и членам аккредитационной подкомиссии под председательством ____________________________________</w:t>
      </w:r>
    </w:p>
    <w:p w:rsidR="00461698" w:rsidRPr="00461698" w:rsidRDefault="00461698" w:rsidP="00461698">
      <w:pPr>
        <w:spacing w:after="0" w:line="302" w:lineRule="atLeast"/>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на обработку моих персональных данных, указанных в прилагаемых документах, и сведений о содержании и результатах прохождения мной аккредитации специалиста, а именно согласие на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моими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461698" w:rsidRPr="00461698" w:rsidRDefault="00461698" w:rsidP="00461698">
      <w:pPr>
        <w:spacing w:after="0" w:line="302" w:lineRule="atLeast"/>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Информацию о рассмотрении заявления и приложенных к нему документов прошу направить по адресу (заполняется в случае невозможности получения указанной информации аккредитуемым лично):</w:t>
      </w:r>
      <w:r w:rsidRPr="00461698">
        <w:rPr>
          <w:rFonts w:ascii="Times New Roman" w:eastAsia="Times New Roman" w:hAnsi="Times New Roman" w:cs="Times New Roman"/>
          <w:color w:val="000000"/>
          <w:sz w:val="24"/>
          <w:szCs w:val="24"/>
          <w:lang w:eastAsia="ru-RU"/>
        </w:rPr>
        <w:t xml:space="preserve"> _____________________________________________________________________________</w:t>
      </w:r>
    </w:p>
    <w:p w:rsidR="00461698" w:rsidRPr="00461698" w:rsidRDefault="00461698" w:rsidP="00461698">
      <w:pPr>
        <w:spacing w:after="0" w:line="216" w:lineRule="atLeast"/>
        <w:jc w:val="both"/>
        <w:rPr>
          <w:rFonts w:ascii="Times New Roman" w:eastAsia="Times New Roman" w:hAnsi="Times New Roman" w:cs="Times New Roman"/>
          <w:color w:val="000000"/>
          <w:sz w:val="20"/>
          <w:szCs w:val="20"/>
          <w:lang w:eastAsia="ru-RU"/>
        </w:rPr>
      </w:pPr>
      <w:r w:rsidRPr="00461698">
        <w:rPr>
          <w:rFonts w:ascii="Times New Roman" w:eastAsia="Times New Roman" w:hAnsi="Times New Roman" w:cs="Times New Roman"/>
          <w:color w:val="000000"/>
          <w:sz w:val="17"/>
          <w:szCs w:val="17"/>
          <w:lang w:eastAsia="ru-RU"/>
        </w:rPr>
        <w:t>(почтовый адрес и (или) адрес электронной почты)</w:t>
      </w:r>
    </w:p>
    <w:p w:rsidR="00461698" w:rsidRPr="00461698" w:rsidRDefault="00461698" w:rsidP="00461698">
      <w:pPr>
        <w:spacing w:after="0" w:line="302" w:lineRule="atLeast"/>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Подтверждаю, что документы, необходимые для прохождения аккредитации специалиста, в другие аккредитационные подкомиссии мной и (или) доверенным лицом не подавались.</w:t>
      </w:r>
    </w:p>
    <w:tbl>
      <w:tblPr>
        <w:tblW w:w="0" w:type="auto"/>
        <w:tblCellMar>
          <w:top w:w="15" w:type="dxa"/>
          <w:left w:w="15" w:type="dxa"/>
          <w:bottom w:w="15" w:type="dxa"/>
          <w:right w:w="15" w:type="dxa"/>
        </w:tblCellMar>
        <w:tblLook w:val="04A0" w:firstRow="1" w:lastRow="0" w:firstColumn="1" w:lastColumn="0" w:noHBand="0" w:noVBand="1"/>
      </w:tblPr>
      <w:tblGrid>
        <w:gridCol w:w="3360"/>
        <w:gridCol w:w="4188"/>
        <w:gridCol w:w="2023"/>
      </w:tblGrid>
      <w:tr w:rsidR="00461698" w:rsidRPr="00461698" w:rsidTr="00461698">
        <w:tc>
          <w:tcPr>
            <w:tcW w:w="3402" w:type="dxa"/>
            <w:tcBorders>
              <w:top w:val="nil"/>
              <w:left w:val="nil"/>
              <w:bottom w:val="single" w:sz="8" w:space="0" w:color="auto"/>
              <w:right w:val="nil"/>
            </w:tcBorders>
            <w:tcMar>
              <w:top w:w="0" w:type="dxa"/>
              <w:left w:w="108" w:type="dxa"/>
              <w:bottom w:w="0" w:type="dxa"/>
              <w:right w:w="108" w:type="dxa"/>
            </w:tcMar>
            <w:vAlign w:val="bottom"/>
            <w:hideMark/>
          </w:tcPr>
          <w:p w:rsidR="00461698" w:rsidRPr="00461698" w:rsidRDefault="00461698" w:rsidP="00461698">
            <w:pPr>
              <w:spacing w:after="0" w:line="240" w:lineRule="auto"/>
              <w:rPr>
                <w:rFonts w:ascii="Times New Roman" w:eastAsia="Times New Roman" w:hAnsi="Times New Roman" w:cs="Times New Roman"/>
                <w:sz w:val="24"/>
                <w:szCs w:val="24"/>
                <w:lang w:eastAsia="ru-RU"/>
              </w:rPr>
            </w:pPr>
          </w:p>
        </w:tc>
        <w:tc>
          <w:tcPr>
            <w:tcW w:w="4253" w:type="dxa"/>
            <w:tcBorders>
              <w:top w:val="nil"/>
              <w:left w:val="nil"/>
              <w:bottom w:val="nil"/>
              <w:right w:val="nil"/>
            </w:tcBorders>
            <w:tcMar>
              <w:top w:w="0" w:type="dxa"/>
              <w:left w:w="108" w:type="dxa"/>
              <w:bottom w:w="0" w:type="dxa"/>
              <w:right w:w="108" w:type="dxa"/>
            </w:tcMar>
            <w:vAlign w:val="bottom"/>
            <w:hideMark/>
          </w:tcPr>
          <w:p w:rsidR="00461698" w:rsidRPr="00461698" w:rsidRDefault="00461698" w:rsidP="00461698">
            <w:pPr>
              <w:spacing w:after="0" w:line="240" w:lineRule="auto"/>
              <w:rPr>
                <w:rFonts w:ascii="Times New Roman" w:eastAsia="Times New Roman" w:hAnsi="Times New Roman" w:cs="Times New Roman"/>
                <w:sz w:val="24"/>
                <w:szCs w:val="24"/>
                <w:lang w:eastAsia="ru-RU"/>
              </w:rPr>
            </w:pPr>
          </w:p>
        </w:tc>
        <w:tc>
          <w:tcPr>
            <w:tcW w:w="2041" w:type="dxa"/>
            <w:tcBorders>
              <w:top w:val="nil"/>
              <w:left w:val="nil"/>
              <w:bottom w:val="single" w:sz="8" w:space="0" w:color="auto"/>
              <w:right w:val="nil"/>
            </w:tcBorders>
            <w:tcMar>
              <w:top w:w="0" w:type="dxa"/>
              <w:left w:w="108" w:type="dxa"/>
              <w:bottom w:w="0" w:type="dxa"/>
              <w:right w:w="108" w:type="dxa"/>
            </w:tcMar>
            <w:vAlign w:val="bottom"/>
            <w:hideMark/>
          </w:tcPr>
          <w:p w:rsidR="00461698" w:rsidRPr="00461698" w:rsidRDefault="00461698" w:rsidP="00461698">
            <w:pPr>
              <w:spacing w:after="0" w:line="240" w:lineRule="auto"/>
              <w:rPr>
                <w:rFonts w:ascii="Times New Roman" w:eastAsia="Times New Roman" w:hAnsi="Times New Roman" w:cs="Times New Roman"/>
                <w:sz w:val="24"/>
                <w:szCs w:val="24"/>
                <w:lang w:eastAsia="ru-RU"/>
              </w:rPr>
            </w:pPr>
          </w:p>
        </w:tc>
      </w:tr>
      <w:tr w:rsidR="00461698" w:rsidRPr="00461698" w:rsidTr="00461698">
        <w:tc>
          <w:tcPr>
            <w:tcW w:w="3402" w:type="dxa"/>
            <w:tcBorders>
              <w:top w:val="nil"/>
              <w:left w:val="nil"/>
              <w:bottom w:val="nil"/>
              <w:right w:val="nil"/>
            </w:tcBorders>
            <w:tcMar>
              <w:top w:w="0" w:type="dxa"/>
              <w:left w:w="108" w:type="dxa"/>
              <w:bottom w:w="0" w:type="dxa"/>
              <w:right w:w="108" w:type="dxa"/>
            </w:tcMar>
            <w:hideMark/>
          </w:tcPr>
          <w:p w:rsidR="00461698" w:rsidRPr="00461698" w:rsidRDefault="00461698" w:rsidP="00461698">
            <w:pPr>
              <w:spacing w:after="0" w:line="184" w:lineRule="atLeast"/>
              <w:jc w:val="center"/>
              <w:rPr>
                <w:rFonts w:ascii="Times New Roman" w:eastAsia="Times New Roman" w:hAnsi="Times New Roman" w:cs="Times New Roman"/>
                <w:sz w:val="17"/>
                <w:szCs w:val="17"/>
                <w:lang w:eastAsia="ru-RU"/>
              </w:rPr>
            </w:pPr>
            <w:r w:rsidRPr="00461698">
              <w:rPr>
                <w:rFonts w:ascii="Times New Roman" w:eastAsia="Times New Roman" w:hAnsi="Times New Roman" w:cs="Times New Roman"/>
                <w:sz w:val="17"/>
                <w:szCs w:val="17"/>
                <w:lang w:eastAsia="ru-RU"/>
              </w:rPr>
              <w:t>(Ф.И.О.)</w:t>
            </w:r>
          </w:p>
        </w:tc>
        <w:tc>
          <w:tcPr>
            <w:tcW w:w="4253" w:type="dxa"/>
            <w:tcBorders>
              <w:top w:val="nil"/>
              <w:left w:val="nil"/>
              <w:bottom w:val="nil"/>
              <w:right w:val="nil"/>
            </w:tcBorders>
            <w:tcMar>
              <w:top w:w="0" w:type="dxa"/>
              <w:left w:w="108" w:type="dxa"/>
              <w:bottom w:w="0" w:type="dxa"/>
              <w:right w:w="108" w:type="dxa"/>
            </w:tcMar>
            <w:hideMark/>
          </w:tcPr>
          <w:p w:rsidR="00461698" w:rsidRPr="00461698" w:rsidRDefault="00461698" w:rsidP="00461698">
            <w:pPr>
              <w:spacing w:after="0" w:line="240" w:lineRule="auto"/>
              <w:rPr>
                <w:rFonts w:ascii="Times New Roman" w:eastAsia="Times New Roman" w:hAnsi="Times New Roman" w:cs="Times New Roman"/>
                <w:sz w:val="24"/>
                <w:szCs w:val="24"/>
                <w:lang w:eastAsia="ru-RU"/>
              </w:rPr>
            </w:pPr>
          </w:p>
        </w:tc>
        <w:tc>
          <w:tcPr>
            <w:tcW w:w="2041" w:type="dxa"/>
            <w:tcBorders>
              <w:top w:val="nil"/>
              <w:left w:val="nil"/>
              <w:bottom w:val="nil"/>
              <w:right w:val="nil"/>
            </w:tcBorders>
            <w:tcMar>
              <w:top w:w="0" w:type="dxa"/>
              <w:left w:w="108" w:type="dxa"/>
              <w:bottom w:w="0" w:type="dxa"/>
              <w:right w:w="108" w:type="dxa"/>
            </w:tcMar>
            <w:hideMark/>
          </w:tcPr>
          <w:p w:rsidR="00461698" w:rsidRPr="00461698" w:rsidRDefault="00461698" w:rsidP="00461698">
            <w:pPr>
              <w:spacing w:after="0" w:line="184" w:lineRule="atLeast"/>
              <w:jc w:val="center"/>
              <w:rPr>
                <w:rFonts w:ascii="Times New Roman" w:eastAsia="Times New Roman" w:hAnsi="Times New Roman" w:cs="Times New Roman"/>
                <w:sz w:val="17"/>
                <w:szCs w:val="17"/>
                <w:lang w:eastAsia="ru-RU"/>
              </w:rPr>
            </w:pPr>
            <w:r w:rsidRPr="00461698">
              <w:rPr>
                <w:rFonts w:ascii="Times New Roman" w:eastAsia="Times New Roman" w:hAnsi="Times New Roman" w:cs="Times New Roman"/>
                <w:sz w:val="17"/>
                <w:szCs w:val="17"/>
                <w:lang w:eastAsia="ru-RU"/>
              </w:rPr>
              <w:t>(подпись)</w:t>
            </w:r>
          </w:p>
        </w:tc>
      </w:tr>
    </w:tbl>
    <w:p w:rsidR="00461698" w:rsidRPr="00461698" w:rsidRDefault="00461698" w:rsidP="00461698">
      <w:pPr>
        <w:spacing w:after="0" w:line="240" w:lineRule="auto"/>
        <w:rPr>
          <w:rFonts w:ascii="Times New Roman" w:eastAsia="Times New Roman" w:hAnsi="Times New Roman" w:cs="Times New Roman"/>
          <w:vanish/>
          <w:color w:val="000000"/>
          <w:sz w:val="27"/>
          <w:szCs w:val="27"/>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356"/>
        <w:gridCol w:w="397"/>
        <w:gridCol w:w="356"/>
        <w:gridCol w:w="1814"/>
        <w:gridCol w:w="496"/>
        <w:gridCol w:w="397"/>
        <w:gridCol w:w="459"/>
      </w:tblGrid>
      <w:tr w:rsidR="00461698" w:rsidRPr="00461698" w:rsidTr="00461698">
        <w:tc>
          <w:tcPr>
            <w:tcW w:w="187" w:type="dxa"/>
            <w:tcBorders>
              <w:top w:val="nil"/>
              <w:left w:val="nil"/>
              <w:bottom w:val="nil"/>
              <w:right w:val="nil"/>
            </w:tcBorders>
            <w:tcMar>
              <w:top w:w="0" w:type="dxa"/>
              <w:left w:w="108" w:type="dxa"/>
              <w:bottom w:w="0" w:type="dxa"/>
              <w:right w:w="108" w:type="dxa"/>
            </w:tcMar>
            <w:vAlign w:val="bottom"/>
            <w:hideMark/>
          </w:tcPr>
          <w:p w:rsidR="00461698" w:rsidRPr="00461698" w:rsidRDefault="00461698" w:rsidP="00461698">
            <w:pPr>
              <w:spacing w:after="0" w:line="302" w:lineRule="atLeast"/>
              <w:jc w:val="right"/>
              <w:rPr>
                <w:rFonts w:ascii="Times New Roman" w:eastAsia="Times New Roman" w:hAnsi="Times New Roman" w:cs="Times New Roman"/>
                <w:sz w:val="28"/>
                <w:szCs w:val="28"/>
                <w:lang w:eastAsia="ru-RU"/>
              </w:rPr>
            </w:pPr>
            <w:r w:rsidRPr="00461698">
              <w:rPr>
                <w:rFonts w:ascii="Times New Roman" w:eastAsia="Times New Roman" w:hAnsi="Times New Roman" w:cs="Times New Roman"/>
                <w:sz w:val="28"/>
                <w:szCs w:val="28"/>
                <w:lang w:eastAsia="ru-RU"/>
              </w:rPr>
              <w:t>«</w:t>
            </w:r>
          </w:p>
        </w:tc>
        <w:tc>
          <w:tcPr>
            <w:tcW w:w="397" w:type="dxa"/>
            <w:tcBorders>
              <w:top w:val="nil"/>
              <w:left w:val="nil"/>
              <w:bottom w:val="single" w:sz="8" w:space="0" w:color="auto"/>
              <w:right w:val="nil"/>
            </w:tcBorders>
            <w:tcMar>
              <w:top w:w="0" w:type="dxa"/>
              <w:left w:w="108" w:type="dxa"/>
              <w:bottom w:w="0" w:type="dxa"/>
              <w:right w:w="108" w:type="dxa"/>
            </w:tcMar>
            <w:vAlign w:val="bottom"/>
            <w:hideMark/>
          </w:tcPr>
          <w:p w:rsidR="00461698" w:rsidRPr="00461698" w:rsidRDefault="00461698" w:rsidP="00461698">
            <w:pPr>
              <w:spacing w:after="0" w:line="240" w:lineRule="auto"/>
              <w:rPr>
                <w:rFonts w:ascii="Times New Roman" w:eastAsia="Times New Roman" w:hAnsi="Times New Roman" w:cs="Times New Roman"/>
                <w:sz w:val="24"/>
                <w:szCs w:val="24"/>
                <w:lang w:eastAsia="ru-RU"/>
              </w:rPr>
            </w:pPr>
          </w:p>
        </w:tc>
        <w:tc>
          <w:tcPr>
            <w:tcW w:w="227" w:type="dxa"/>
            <w:tcBorders>
              <w:top w:val="nil"/>
              <w:left w:val="nil"/>
              <w:bottom w:val="nil"/>
              <w:right w:val="nil"/>
            </w:tcBorders>
            <w:tcMar>
              <w:top w:w="0" w:type="dxa"/>
              <w:left w:w="108" w:type="dxa"/>
              <w:bottom w:w="0" w:type="dxa"/>
              <w:right w:w="108" w:type="dxa"/>
            </w:tcMar>
            <w:vAlign w:val="bottom"/>
            <w:hideMark/>
          </w:tcPr>
          <w:p w:rsidR="00461698" w:rsidRPr="00461698" w:rsidRDefault="00461698" w:rsidP="00461698">
            <w:pPr>
              <w:spacing w:after="0" w:line="302" w:lineRule="atLeast"/>
              <w:rPr>
                <w:rFonts w:ascii="Times New Roman" w:eastAsia="Times New Roman" w:hAnsi="Times New Roman" w:cs="Times New Roman"/>
                <w:sz w:val="28"/>
                <w:szCs w:val="28"/>
                <w:lang w:eastAsia="ru-RU"/>
              </w:rPr>
            </w:pPr>
            <w:r w:rsidRPr="00461698">
              <w:rPr>
                <w:rFonts w:ascii="Times New Roman" w:eastAsia="Times New Roman" w:hAnsi="Times New Roman" w:cs="Times New Roman"/>
                <w:sz w:val="28"/>
                <w:szCs w:val="28"/>
                <w:lang w:eastAsia="ru-RU"/>
              </w:rPr>
              <w:t>»</w:t>
            </w:r>
          </w:p>
        </w:tc>
        <w:tc>
          <w:tcPr>
            <w:tcW w:w="1814" w:type="dxa"/>
            <w:tcBorders>
              <w:top w:val="nil"/>
              <w:left w:val="nil"/>
              <w:bottom w:val="single" w:sz="8" w:space="0" w:color="auto"/>
              <w:right w:val="nil"/>
            </w:tcBorders>
            <w:tcMar>
              <w:top w:w="0" w:type="dxa"/>
              <w:left w:w="108" w:type="dxa"/>
              <w:bottom w:w="0" w:type="dxa"/>
              <w:right w:w="108" w:type="dxa"/>
            </w:tcMar>
            <w:vAlign w:val="bottom"/>
            <w:hideMark/>
          </w:tcPr>
          <w:p w:rsidR="00461698" w:rsidRPr="00461698" w:rsidRDefault="00461698" w:rsidP="00461698">
            <w:pPr>
              <w:spacing w:after="0" w:line="240" w:lineRule="auto"/>
              <w:rPr>
                <w:rFonts w:ascii="Times New Roman" w:eastAsia="Times New Roman" w:hAnsi="Times New Roman" w:cs="Times New Roman"/>
                <w:sz w:val="24"/>
                <w:szCs w:val="24"/>
                <w:lang w:eastAsia="ru-RU"/>
              </w:rPr>
            </w:pPr>
          </w:p>
        </w:tc>
        <w:tc>
          <w:tcPr>
            <w:tcW w:w="397" w:type="dxa"/>
            <w:tcBorders>
              <w:top w:val="nil"/>
              <w:left w:val="nil"/>
              <w:bottom w:val="nil"/>
              <w:right w:val="nil"/>
            </w:tcBorders>
            <w:tcMar>
              <w:top w:w="0" w:type="dxa"/>
              <w:left w:w="108" w:type="dxa"/>
              <w:bottom w:w="0" w:type="dxa"/>
              <w:right w:w="108" w:type="dxa"/>
            </w:tcMar>
            <w:vAlign w:val="bottom"/>
            <w:hideMark/>
          </w:tcPr>
          <w:p w:rsidR="00461698" w:rsidRPr="00461698" w:rsidRDefault="00461698" w:rsidP="00461698">
            <w:pPr>
              <w:spacing w:after="0" w:line="302" w:lineRule="atLeast"/>
              <w:jc w:val="right"/>
              <w:rPr>
                <w:rFonts w:ascii="Times New Roman" w:eastAsia="Times New Roman" w:hAnsi="Times New Roman" w:cs="Times New Roman"/>
                <w:sz w:val="28"/>
                <w:szCs w:val="28"/>
                <w:lang w:eastAsia="ru-RU"/>
              </w:rPr>
            </w:pPr>
            <w:r w:rsidRPr="00461698">
              <w:rPr>
                <w:rFonts w:ascii="Times New Roman" w:eastAsia="Times New Roman" w:hAnsi="Times New Roman" w:cs="Times New Roman"/>
                <w:sz w:val="28"/>
                <w:szCs w:val="28"/>
                <w:lang w:eastAsia="ru-RU"/>
              </w:rPr>
              <w:t>20</w:t>
            </w:r>
          </w:p>
        </w:tc>
        <w:tc>
          <w:tcPr>
            <w:tcW w:w="397" w:type="dxa"/>
            <w:tcBorders>
              <w:top w:val="nil"/>
              <w:left w:val="nil"/>
              <w:bottom w:val="single" w:sz="8" w:space="0" w:color="auto"/>
              <w:right w:val="nil"/>
            </w:tcBorders>
            <w:tcMar>
              <w:top w:w="0" w:type="dxa"/>
              <w:left w:w="108" w:type="dxa"/>
              <w:bottom w:w="0" w:type="dxa"/>
              <w:right w:w="108" w:type="dxa"/>
            </w:tcMar>
            <w:vAlign w:val="bottom"/>
            <w:hideMark/>
          </w:tcPr>
          <w:p w:rsidR="00461698" w:rsidRPr="00461698" w:rsidRDefault="00461698" w:rsidP="00461698">
            <w:pPr>
              <w:spacing w:after="0" w:line="240" w:lineRule="auto"/>
              <w:rPr>
                <w:rFonts w:ascii="Times New Roman" w:eastAsia="Times New Roman" w:hAnsi="Times New Roman" w:cs="Times New Roman"/>
                <w:sz w:val="24"/>
                <w:szCs w:val="24"/>
                <w:lang w:eastAsia="ru-RU"/>
              </w:rPr>
            </w:pPr>
          </w:p>
        </w:tc>
        <w:tc>
          <w:tcPr>
            <w:tcW w:w="340" w:type="dxa"/>
            <w:tcBorders>
              <w:top w:val="nil"/>
              <w:left w:val="nil"/>
              <w:bottom w:val="nil"/>
              <w:right w:val="nil"/>
            </w:tcBorders>
            <w:tcMar>
              <w:top w:w="0" w:type="dxa"/>
              <w:left w:w="108" w:type="dxa"/>
              <w:bottom w:w="0" w:type="dxa"/>
              <w:right w:w="108" w:type="dxa"/>
            </w:tcMar>
            <w:vAlign w:val="bottom"/>
            <w:hideMark/>
          </w:tcPr>
          <w:p w:rsidR="00461698" w:rsidRPr="00461698" w:rsidRDefault="00461698" w:rsidP="00461698">
            <w:pPr>
              <w:spacing w:after="0" w:line="302" w:lineRule="atLeast"/>
              <w:ind w:left="58"/>
              <w:rPr>
                <w:rFonts w:ascii="Times New Roman" w:eastAsia="Times New Roman" w:hAnsi="Times New Roman" w:cs="Times New Roman"/>
                <w:sz w:val="28"/>
                <w:szCs w:val="28"/>
                <w:lang w:eastAsia="ru-RU"/>
              </w:rPr>
            </w:pPr>
            <w:r w:rsidRPr="00461698">
              <w:rPr>
                <w:rFonts w:ascii="Times New Roman" w:eastAsia="Times New Roman" w:hAnsi="Times New Roman" w:cs="Times New Roman"/>
                <w:sz w:val="28"/>
                <w:szCs w:val="28"/>
                <w:lang w:eastAsia="ru-RU"/>
              </w:rPr>
              <w:t>г.</w:t>
            </w:r>
          </w:p>
        </w:tc>
      </w:tr>
    </w:tbl>
    <w:p w:rsidR="00461698" w:rsidRPr="00461698" w:rsidRDefault="00461698" w:rsidP="00461698">
      <w:pPr>
        <w:spacing w:after="0" w:line="302" w:lineRule="atLeast"/>
        <w:jc w:val="right"/>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Рекомендуемый образец</w:t>
      </w:r>
    </w:p>
    <w:p w:rsidR="00461698" w:rsidRPr="00461698" w:rsidRDefault="00461698" w:rsidP="00461698">
      <w:pPr>
        <w:spacing w:after="0" w:line="259" w:lineRule="atLeast"/>
        <w:ind w:left="4709"/>
        <w:rPr>
          <w:rFonts w:ascii="Times New Roman" w:eastAsia="Times New Roman" w:hAnsi="Times New Roman" w:cs="Times New Roman"/>
          <w:color w:val="000000"/>
          <w:sz w:val="24"/>
          <w:szCs w:val="24"/>
          <w:lang w:eastAsia="ru-RU"/>
        </w:rPr>
      </w:pPr>
      <w:r w:rsidRPr="00461698">
        <w:rPr>
          <w:rFonts w:ascii="Times New Roman" w:eastAsia="Times New Roman" w:hAnsi="Times New Roman" w:cs="Times New Roman"/>
          <w:color w:val="000000"/>
          <w:sz w:val="24"/>
          <w:szCs w:val="24"/>
          <w:lang w:eastAsia="ru-RU"/>
        </w:rPr>
        <w:t>Председателю аккредитационной подкомиссии</w:t>
      </w:r>
    </w:p>
    <w:p w:rsidR="00461698" w:rsidRPr="00461698" w:rsidRDefault="00461698" w:rsidP="00461698">
      <w:pPr>
        <w:spacing w:after="0" w:line="184" w:lineRule="atLeast"/>
        <w:jc w:val="center"/>
        <w:rPr>
          <w:rFonts w:ascii="Times New Roman" w:eastAsia="Times New Roman" w:hAnsi="Times New Roman" w:cs="Times New Roman"/>
          <w:color w:val="000000"/>
          <w:sz w:val="17"/>
          <w:szCs w:val="17"/>
          <w:lang w:eastAsia="ru-RU"/>
        </w:rPr>
      </w:pPr>
      <w:r w:rsidRPr="00461698">
        <w:rPr>
          <w:rFonts w:ascii="Times New Roman" w:eastAsia="Times New Roman" w:hAnsi="Times New Roman" w:cs="Times New Roman"/>
          <w:color w:val="000000"/>
          <w:sz w:val="17"/>
          <w:szCs w:val="17"/>
          <w:lang w:eastAsia="ru-RU"/>
        </w:rPr>
        <w:t>(инициалы, фамилия)</w:t>
      </w:r>
    </w:p>
    <w:p w:rsidR="00461698" w:rsidRPr="00461698" w:rsidRDefault="00461698" w:rsidP="00461698">
      <w:pPr>
        <w:spacing w:after="0" w:line="259" w:lineRule="atLeast"/>
        <w:ind w:left="4709"/>
        <w:rPr>
          <w:rFonts w:ascii="Times New Roman" w:eastAsia="Times New Roman" w:hAnsi="Times New Roman" w:cs="Times New Roman"/>
          <w:color w:val="000000"/>
          <w:sz w:val="24"/>
          <w:szCs w:val="24"/>
          <w:lang w:eastAsia="ru-RU"/>
        </w:rPr>
      </w:pPr>
      <w:r w:rsidRPr="00461698">
        <w:rPr>
          <w:rFonts w:ascii="Times New Roman" w:eastAsia="Times New Roman" w:hAnsi="Times New Roman" w:cs="Times New Roman"/>
          <w:color w:val="000000"/>
          <w:sz w:val="24"/>
          <w:szCs w:val="24"/>
          <w:lang w:eastAsia="ru-RU"/>
        </w:rPr>
        <w:t xml:space="preserve">от </w:t>
      </w:r>
    </w:p>
    <w:p w:rsidR="00461698" w:rsidRPr="00461698" w:rsidRDefault="00461698" w:rsidP="00461698">
      <w:pPr>
        <w:spacing w:after="0" w:line="184" w:lineRule="atLeast"/>
        <w:jc w:val="center"/>
        <w:rPr>
          <w:rFonts w:ascii="Times New Roman" w:eastAsia="Times New Roman" w:hAnsi="Times New Roman" w:cs="Times New Roman"/>
          <w:color w:val="000000"/>
          <w:sz w:val="17"/>
          <w:szCs w:val="17"/>
          <w:lang w:eastAsia="ru-RU"/>
        </w:rPr>
      </w:pPr>
      <w:r w:rsidRPr="00461698">
        <w:rPr>
          <w:rFonts w:ascii="Times New Roman" w:eastAsia="Times New Roman" w:hAnsi="Times New Roman" w:cs="Times New Roman"/>
          <w:color w:val="000000"/>
          <w:sz w:val="17"/>
          <w:szCs w:val="17"/>
          <w:lang w:eastAsia="ru-RU"/>
        </w:rPr>
        <w:t>(Ф.И.О. полностью)</w:t>
      </w:r>
    </w:p>
    <w:p w:rsidR="00461698" w:rsidRPr="00461698" w:rsidRDefault="00461698" w:rsidP="00461698">
      <w:pPr>
        <w:spacing w:after="0" w:line="259" w:lineRule="atLeast"/>
        <w:ind w:left="4709"/>
        <w:rPr>
          <w:rFonts w:ascii="Times New Roman" w:eastAsia="Times New Roman" w:hAnsi="Times New Roman" w:cs="Times New Roman"/>
          <w:color w:val="000000"/>
          <w:sz w:val="24"/>
          <w:szCs w:val="24"/>
          <w:lang w:eastAsia="ru-RU"/>
        </w:rPr>
      </w:pPr>
      <w:r w:rsidRPr="00461698">
        <w:rPr>
          <w:rFonts w:ascii="Times New Roman" w:eastAsia="Times New Roman" w:hAnsi="Times New Roman" w:cs="Times New Roman"/>
          <w:color w:val="000000"/>
          <w:sz w:val="24"/>
          <w:szCs w:val="24"/>
          <w:lang w:eastAsia="ru-RU"/>
        </w:rPr>
        <w:t xml:space="preserve">тел. </w:t>
      </w:r>
    </w:p>
    <w:p w:rsidR="00461698" w:rsidRPr="00461698" w:rsidRDefault="00461698" w:rsidP="00461698">
      <w:pPr>
        <w:spacing w:after="0" w:line="259" w:lineRule="atLeast"/>
        <w:ind w:left="4709"/>
        <w:rPr>
          <w:rFonts w:ascii="Times New Roman" w:eastAsia="Times New Roman" w:hAnsi="Times New Roman" w:cs="Times New Roman"/>
          <w:color w:val="000000"/>
          <w:sz w:val="24"/>
          <w:szCs w:val="24"/>
          <w:lang w:eastAsia="ru-RU"/>
        </w:rPr>
      </w:pPr>
      <w:r w:rsidRPr="00461698">
        <w:rPr>
          <w:rFonts w:ascii="Times New Roman" w:eastAsia="Times New Roman" w:hAnsi="Times New Roman" w:cs="Times New Roman"/>
          <w:color w:val="000000"/>
          <w:sz w:val="24"/>
          <w:szCs w:val="24"/>
          <w:lang w:eastAsia="ru-RU"/>
        </w:rPr>
        <w:t>адрес</w:t>
      </w:r>
      <w:r w:rsidRPr="00461698">
        <w:rPr>
          <w:rFonts w:ascii="Times New Roman" w:eastAsia="Times New Roman" w:hAnsi="Times New Roman" w:cs="Times New Roman"/>
          <w:color w:val="000000"/>
          <w:sz w:val="24"/>
          <w:szCs w:val="24"/>
          <w:lang w:eastAsia="ru-RU"/>
        </w:rPr>
        <w:br/>
        <w:t xml:space="preserve">‎электронной почты </w:t>
      </w:r>
    </w:p>
    <w:p w:rsidR="00461698" w:rsidRPr="00461698" w:rsidRDefault="00461698" w:rsidP="00461698">
      <w:pPr>
        <w:spacing w:after="0" w:line="259" w:lineRule="atLeast"/>
        <w:ind w:left="4709"/>
        <w:rPr>
          <w:rFonts w:ascii="Times New Roman" w:eastAsia="Times New Roman" w:hAnsi="Times New Roman" w:cs="Times New Roman"/>
          <w:color w:val="000000"/>
          <w:sz w:val="24"/>
          <w:szCs w:val="24"/>
          <w:lang w:eastAsia="ru-RU"/>
        </w:rPr>
      </w:pPr>
      <w:r w:rsidRPr="00461698">
        <w:rPr>
          <w:rFonts w:ascii="Times New Roman" w:eastAsia="Times New Roman" w:hAnsi="Times New Roman" w:cs="Times New Roman"/>
          <w:color w:val="000000"/>
          <w:sz w:val="24"/>
          <w:szCs w:val="24"/>
          <w:lang w:eastAsia="ru-RU"/>
        </w:rPr>
        <w:t>страховой номер индивидуального</w:t>
      </w:r>
      <w:r w:rsidRPr="00461698">
        <w:rPr>
          <w:rFonts w:ascii="Times New Roman" w:eastAsia="Times New Roman" w:hAnsi="Times New Roman" w:cs="Times New Roman"/>
          <w:color w:val="000000"/>
          <w:sz w:val="24"/>
          <w:szCs w:val="24"/>
          <w:lang w:eastAsia="ru-RU"/>
        </w:rPr>
        <w:br/>
        <w:t xml:space="preserve">‎лицевого счета </w:t>
      </w:r>
    </w:p>
    <w:p w:rsidR="00461698" w:rsidRPr="00461698" w:rsidRDefault="00461698" w:rsidP="00461698">
      <w:pPr>
        <w:spacing w:after="0" w:line="184" w:lineRule="atLeast"/>
        <w:jc w:val="center"/>
        <w:rPr>
          <w:rFonts w:ascii="Times New Roman" w:eastAsia="Times New Roman" w:hAnsi="Times New Roman" w:cs="Times New Roman"/>
          <w:color w:val="000000"/>
          <w:sz w:val="17"/>
          <w:szCs w:val="17"/>
          <w:lang w:eastAsia="ru-RU"/>
        </w:rPr>
      </w:pPr>
      <w:r w:rsidRPr="00461698">
        <w:rPr>
          <w:rFonts w:ascii="Times New Roman" w:eastAsia="Times New Roman" w:hAnsi="Times New Roman" w:cs="Times New Roman"/>
          <w:color w:val="000000"/>
          <w:sz w:val="17"/>
          <w:szCs w:val="17"/>
          <w:lang w:eastAsia="ru-RU"/>
        </w:rPr>
        <w:t>(дата рождения, адрес регистрации)</w:t>
      </w:r>
    </w:p>
    <w:p w:rsidR="00461698" w:rsidRPr="00461698" w:rsidRDefault="00461698" w:rsidP="00461698">
      <w:pPr>
        <w:spacing w:after="0" w:line="281" w:lineRule="atLeast"/>
        <w:jc w:val="center"/>
        <w:rPr>
          <w:rFonts w:ascii="Times New Roman" w:eastAsia="Times New Roman" w:hAnsi="Times New Roman" w:cs="Times New Roman"/>
          <w:color w:val="000000"/>
          <w:sz w:val="26"/>
          <w:szCs w:val="26"/>
          <w:lang w:eastAsia="ru-RU"/>
        </w:rPr>
      </w:pPr>
      <w:r w:rsidRPr="00461698">
        <w:rPr>
          <w:rFonts w:ascii="Times New Roman" w:eastAsia="Times New Roman" w:hAnsi="Times New Roman" w:cs="Times New Roman"/>
          <w:b/>
          <w:bCs/>
          <w:color w:val="000000"/>
          <w:sz w:val="26"/>
          <w:szCs w:val="26"/>
          <w:lang w:eastAsia="ru-RU"/>
        </w:rPr>
        <w:t>ЗАЯВЛЕНИЕ</w:t>
      </w:r>
      <w:r w:rsidRPr="00461698">
        <w:rPr>
          <w:rFonts w:ascii="Times New Roman" w:eastAsia="Times New Roman" w:hAnsi="Times New Roman" w:cs="Times New Roman"/>
          <w:b/>
          <w:bCs/>
          <w:color w:val="000000"/>
          <w:sz w:val="26"/>
          <w:szCs w:val="26"/>
          <w:lang w:eastAsia="ru-RU"/>
        </w:rPr>
        <w:br/>
        <w:t>‎о допуске к периодической аккредитации специалиста</w:t>
      </w:r>
    </w:p>
    <w:p w:rsidR="00461698" w:rsidRPr="00461698" w:rsidRDefault="00461698" w:rsidP="00461698">
      <w:pPr>
        <w:spacing w:after="0" w:line="259" w:lineRule="atLeast"/>
        <w:ind w:left="562" w:firstLine="144"/>
        <w:rPr>
          <w:rFonts w:ascii="Times New Roman" w:eastAsia="Times New Roman" w:hAnsi="Times New Roman" w:cs="Times New Roman"/>
          <w:color w:val="000000"/>
          <w:sz w:val="24"/>
          <w:szCs w:val="24"/>
          <w:lang w:eastAsia="ru-RU"/>
        </w:rPr>
      </w:pPr>
      <w:r w:rsidRPr="00461698">
        <w:rPr>
          <w:rFonts w:ascii="Times New Roman" w:eastAsia="Times New Roman" w:hAnsi="Times New Roman" w:cs="Times New Roman"/>
          <w:color w:val="000000"/>
          <w:sz w:val="24"/>
          <w:szCs w:val="24"/>
          <w:lang w:eastAsia="ru-RU"/>
        </w:rPr>
        <w:t xml:space="preserve">Я, </w:t>
      </w:r>
    </w:p>
    <w:p w:rsidR="00461698" w:rsidRPr="00461698" w:rsidRDefault="00461698" w:rsidP="00461698">
      <w:pPr>
        <w:spacing w:after="0" w:line="184" w:lineRule="atLeast"/>
        <w:jc w:val="center"/>
        <w:rPr>
          <w:rFonts w:ascii="Times New Roman" w:eastAsia="Times New Roman" w:hAnsi="Times New Roman" w:cs="Times New Roman"/>
          <w:color w:val="000000"/>
          <w:sz w:val="17"/>
          <w:szCs w:val="17"/>
          <w:lang w:eastAsia="ru-RU"/>
        </w:rPr>
      </w:pPr>
      <w:r w:rsidRPr="00461698">
        <w:rPr>
          <w:rFonts w:ascii="Times New Roman" w:eastAsia="Times New Roman" w:hAnsi="Times New Roman" w:cs="Times New Roman"/>
          <w:color w:val="000000"/>
          <w:sz w:val="17"/>
          <w:szCs w:val="17"/>
          <w:lang w:eastAsia="ru-RU"/>
        </w:rPr>
        <w:t>(фамилия, имя, отчество (при наличии)</w:t>
      </w:r>
    </w:p>
    <w:p w:rsidR="00461698" w:rsidRPr="00461698" w:rsidRDefault="00461698" w:rsidP="00461698">
      <w:pPr>
        <w:spacing w:after="0" w:line="259" w:lineRule="atLeast"/>
        <w:jc w:val="both"/>
        <w:rPr>
          <w:rFonts w:ascii="Times New Roman" w:eastAsia="Times New Roman" w:hAnsi="Times New Roman" w:cs="Times New Roman"/>
          <w:color w:val="000000"/>
          <w:sz w:val="24"/>
          <w:szCs w:val="24"/>
          <w:lang w:eastAsia="ru-RU"/>
        </w:rPr>
      </w:pPr>
      <w:r w:rsidRPr="00461698">
        <w:rPr>
          <w:rFonts w:ascii="Times New Roman" w:eastAsia="Times New Roman" w:hAnsi="Times New Roman" w:cs="Times New Roman"/>
          <w:color w:val="000000"/>
          <w:sz w:val="24"/>
          <w:szCs w:val="24"/>
          <w:lang w:eastAsia="ru-RU"/>
        </w:rPr>
        <w:t>информирую, что успешно завершил(а) освоение дополнительных профессиональных программ медицинского образования и фармацевтического образования – программ повышения квалификации, обеспечивающих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 по специальности (направлению подготовки) ,</w:t>
      </w:r>
    </w:p>
    <w:p w:rsidR="00461698" w:rsidRPr="00461698" w:rsidRDefault="00461698" w:rsidP="00461698">
      <w:pPr>
        <w:spacing w:after="0" w:line="259" w:lineRule="atLeast"/>
        <w:rPr>
          <w:rFonts w:ascii="Times New Roman" w:eastAsia="Times New Roman" w:hAnsi="Times New Roman" w:cs="Times New Roman"/>
          <w:color w:val="000000"/>
          <w:sz w:val="24"/>
          <w:szCs w:val="24"/>
          <w:lang w:eastAsia="ru-RU"/>
        </w:rPr>
      </w:pPr>
      <w:r w:rsidRPr="00461698">
        <w:rPr>
          <w:rFonts w:ascii="Times New Roman" w:eastAsia="Times New Roman" w:hAnsi="Times New Roman" w:cs="Times New Roman"/>
          <w:color w:val="000000"/>
          <w:sz w:val="24"/>
          <w:szCs w:val="24"/>
          <w:lang w:eastAsia="ru-RU"/>
        </w:rPr>
        <w:t>что подтверждается прилагаемыми портфолио и копиями документов.</w:t>
      </w:r>
    </w:p>
    <w:p w:rsidR="00461698" w:rsidRPr="00461698" w:rsidRDefault="00461698" w:rsidP="00461698">
      <w:pPr>
        <w:spacing w:after="0" w:line="259" w:lineRule="atLeast"/>
        <w:ind w:left="562" w:firstLine="144"/>
        <w:rPr>
          <w:rFonts w:ascii="Times New Roman" w:eastAsia="Times New Roman" w:hAnsi="Times New Roman" w:cs="Times New Roman"/>
          <w:color w:val="000000"/>
          <w:sz w:val="24"/>
          <w:szCs w:val="24"/>
          <w:lang w:eastAsia="ru-RU"/>
        </w:rPr>
      </w:pPr>
      <w:r w:rsidRPr="00461698">
        <w:rPr>
          <w:rFonts w:ascii="Times New Roman" w:eastAsia="Times New Roman" w:hAnsi="Times New Roman" w:cs="Times New Roman"/>
          <w:color w:val="000000"/>
          <w:sz w:val="24"/>
          <w:szCs w:val="24"/>
          <w:lang w:eastAsia="ru-RU"/>
        </w:rPr>
        <w:t xml:space="preserve">Учитывая, что я намерен(а) осуществлять </w:t>
      </w:r>
    </w:p>
    <w:p w:rsidR="00461698" w:rsidRPr="00461698" w:rsidRDefault="00461698" w:rsidP="00461698">
      <w:pPr>
        <w:spacing w:after="0" w:line="184" w:lineRule="atLeast"/>
        <w:jc w:val="center"/>
        <w:rPr>
          <w:rFonts w:ascii="Times New Roman" w:eastAsia="Times New Roman" w:hAnsi="Times New Roman" w:cs="Times New Roman"/>
          <w:color w:val="000000"/>
          <w:sz w:val="17"/>
          <w:szCs w:val="17"/>
          <w:lang w:eastAsia="ru-RU"/>
        </w:rPr>
      </w:pPr>
      <w:r w:rsidRPr="00461698">
        <w:rPr>
          <w:rFonts w:ascii="Times New Roman" w:eastAsia="Times New Roman" w:hAnsi="Times New Roman" w:cs="Times New Roman"/>
          <w:color w:val="000000"/>
          <w:sz w:val="17"/>
          <w:szCs w:val="17"/>
          <w:lang w:eastAsia="ru-RU"/>
        </w:rPr>
        <w:lastRenderedPageBreak/>
        <w:t>(медицинскую/фармацевтическую деятельность по специальности/в должности, в соответствии с номенклатурой)</w:t>
      </w:r>
    </w:p>
    <w:p w:rsidR="00461698" w:rsidRPr="00461698" w:rsidRDefault="00461698" w:rsidP="00461698">
      <w:pPr>
        <w:spacing w:after="0" w:line="259" w:lineRule="atLeast"/>
        <w:jc w:val="both"/>
        <w:rPr>
          <w:rFonts w:ascii="Times New Roman" w:eastAsia="Times New Roman" w:hAnsi="Times New Roman" w:cs="Times New Roman"/>
          <w:color w:val="000000"/>
          <w:sz w:val="24"/>
          <w:szCs w:val="24"/>
          <w:lang w:eastAsia="ru-RU"/>
        </w:rPr>
      </w:pPr>
      <w:r w:rsidRPr="00461698">
        <w:rPr>
          <w:rFonts w:ascii="Times New Roman" w:eastAsia="Times New Roman" w:hAnsi="Times New Roman" w:cs="Times New Roman"/>
          <w:color w:val="000000"/>
          <w:sz w:val="24"/>
          <w:szCs w:val="24"/>
          <w:lang w:eastAsia="ru-RU"/>
        </w:rPr>
        <w:t>на территории Российской Федерации, прошу допустить меня до прохождения</w:t>
      </w:r>
      <w:r w:rsidRPr="00461698">
        <w:rPr>
          <w:rFonts w:ascii="Times New Roman" w:eastAsia="Times New Roman" w:hAnsi="Times New Roman" w:cs="Times New Roman"/>
          <w:color w:val="000000"/>
          <w:sz w:val="24"/>
          <w:szCs w:val="24"/>
          <w:lang w:eastAsia="ru-RU"/>
        </w:rPr>
        <w:br/>
        <w:t>‎процедуры периодической аккредитации.</w:t>
      </w:r>
    </w:p>
    <w:p w:rsidR="00461698" w:rsidRPr="00461698" w:rsidRDefault="00461698" w:rsidP="00461698">
      <w:pPr>
        <w:spacing w:after="0" w:line="259" w:lineRule="atLeast"/>
        <w:ind w:firstLine="706"/>
        <w:rPr>
          <w:rFonts w:ascii="Times New Roman" w:eastAsia="Times New Roman" w:hAnsi="Times New Roman" w:cs="Times New Roman"/>
          <w:color w:val="000000"/>
          <w:sz w:val="24"/>
          <w:szCs w:val="24"/>
          <w:lang w:eastAsia="ru-RU"/>
        </w:rPr>
      </w:pPr>
      <w:r w:rsidRPr="00461698">
        <w:rPr>
          <w:rFonts w:ascii="Times New Roman" w:eastAsia="Times New Roman" w:hAnsi="Times New Roman" w:cs="Times New Roman"/>
          <w:color w:val="000000"/>
          <w:sz w:val="24"/>
          <w:szCs w:val="24"/>
          <w:lang w:eastAsia="ru-RU"/>
        </w:rPr>
        <w:t>Прилагаю оригиналы и копии следующих документов:</w:t>
      </w:r>
    </w:p>
    <w:p w:rsidR="00461698" w:rsidRPr="00461698" w:rsidRDefault="00461698" w:rsidP="00461698">
      <w:pPr>
        <w:spacing w:after="0" w:line="259" w:lineRule="atLeast"/>
        <w:ind w:left="1066" w:hanging="360"/>
        <w:rPr>
          <w:rFonts w:ascii="Times New Roman" w:eastAsia="Times New Roman" w:hAnsi="Times New Roman" w:cs="Times New Roman"/>
          <w:color w:val="000000"/>
          <w:sz w:val="24"/>
          <w:szCs w:val="24"/>
          <w:lang w:eastAsia="ru-RU"/>
        </w:rPr>
      </w:pPr>
      <w:r w:rsidRPr="00461698">
        <w:rPr>
          <w:rFonts w:ascii="Times New Roman" w:eastAsia="Times New Roman" w:hAnsi="Times New Roman" w:cs="Times New Roman"/>
          <w:color w:val="000000"/>
          <w:sz w:val="24"/>
          <w:szCs w:val="24"/>
          <w:lang w:eastAsia="ru-RU"/>
        </w:rPr>
        <w:t>1.Портфолио;</w:t>
      </w:r>
    </w:p>
    <w:p w:rsidR="00461698" w:rsidRPr="00461698" w:rsidRDefault="00461698" w:rsidP="00461698">
      <w:pPr>
        <w:spacing w:after="0" w:line="259" w:lineRule="atLeast"/>
        <w:ind w:left="1066" w:hanging="360"/>
        <w:rPr>
          <w:rFonts w:ascii="Times New Roman" w:eastAsia="Times New Roman" w:hAnsi="Times New Roman" w:cs="Times New Roman"/>
          <w:color w:val="000000"/>
          <w:sz w:val="24"/>
          <w:szCs w:val="24"/>
          <w:lang w:eastAsia="ru-RU"/>
        </w:rPr>
      </w:pPr>
      <w:r w:rsidRPr="00461698">
        <w:rPr>
          <w:rFonts w:ascii="Times New Roman" w:eastAsia="Times New Roman" w:hAnsi="Times New Roman" w:cs="Times New Roman"/>
          <w:color w:val="000000"/>
          <w:sz w:val="24"/>
          <w:szCs w:val="24"/>
          <w:lang w:eastAsia="ru-RU"/>
        </w:rPr>
        <w:t xml:space="preserve">2.Копия документа, удостоверяющего личность: </w:t>
      </w:r>
    </w:p>
    <w:p w:rsidR="00461698" w:rsidRPr="00461698" w:rsidRDefault="00461698" w:rsidP="00461698">
      <w:pPr>
        <w:spacing w:after="0" w:line="184" w:lineRule="atLeast"/>
        <w:jc w:val="center"/>
        <w:rPr>
          <w:rFonts w:ascii="Times New Roman" w:eastAsia="Times New Roman" w:hAnsi="Times New Roman" w:cs="Times New Roman"/>
          <w:color w:val="000000"/>
          <w:sz w:val="17"/>
          <w:szCs w:val="17"/>
          <w:lang w:eastAsia="ru-RU"/>
        </w:rPr>
      </w:pPr>
      <w:r w:rsidRPr="00461698">
        <w:rPr>
          <w:rFonts w:ascii="Times New Roman" w:eastAsia="Times New Roman" w:hAnsi="Times New Roman" w:cs="Times New Roman"/>
          <w:color w:val="000000"/>
          <w:sz w:val="17"/>
          <w:szCs w:val="17"/>
          <w:lang w:eastAsia="ru-RU"/>
        </w:rPr>
        <w:t>(серия, номер,</w:t>
      </w:r>
    </w:p>
    <w:p w:rsidR="00461698" w:rsidRPr="00461698" w:rsidRDefault="00461698" w:rsidP="00461698">
      <w:pPr>
        <w:spacing w:after="0" w:line="259" w:lineRule="atLeast"/>
        <w:rPr>
          <w:rFonts w:ascii="Times New Roman" w:eastAsia="Times New Roman" w:hAnsi="Times New Roman" w:cs="Times New Roman"/>
          <w:color w:val="000000"/>
          <w:sz w:val="24"/>
          <w:szCs w:val="24"/>
          <w:lang w:eastAsia="ru-RU"/>
        </w:rPr>
      </w:pPr>
      <w:r w:rsidRPr="00461698">
        <w:rPr>
          <w:rFonts w:ascii="Times New Roman" w:eastAsia="Times New Roman" w:hAnsi="Times New Roman" w:cs="Times New Roman"/>
          <w:color w:val="000000"/>
          <w:sz w:val="24"/>
          <w:szCs w:val="24"/>
          <w:lang w:eastAsia="ru-RU"/>
        </w:rPr>
        <w:t>;</w:t>
      </w:r>
    </w:p>
    <w:p w:rsidR="00461698" w:rsidRPr="00461698" w:rsidRDefault="00461698" w:rsidP="00461698">
      <w:pPr>
        <w:spacing w:after="0" w:line="184" w:lineRule="atLeast"/>
        <w:ind w:right="115"/>
        <w:jc w:val="center"/>
        <w:rPr>
          <w:rFonts w:ascii="Times New Roman" w:eastAsia="Times New Roman" w:hAnsi="Times New Roman" w:cs="Times New Roman"/>
          <w:color w:val="000000"/>
          <w:sz w:val="17"/>
          <w:szCs w:val="17"/>
          <w:lang w:eastAsia="ru-RU"/>
        </w:rPr>
      </w:pPr>
      <w:r w:rsidRPr="00461698">
        <w:rPr>
          <w:rFonts w:ascii="Times New Roman" w:eastAsia="Times New Roman" w:hAnsi="Times New Roman" w:cs="Times New Roman"/>
          <w:color w:val="000000"/>
          <w:sz w:val="17"/>
          <w:szCs w:val="17"/>
          <w:lang w:eastAsia="ru-RU"/>
        </w:rPr>
        <w:t>сведения о дате выдачи документа и выдавшем его органе)</w:t>
      </w:r>
    </w:p>
    <w:p w:rsidR="00461698" w:rsidRPr="00461698" w:rsidRDefault="00461698" w:rsidP="00461698">
      <w:pPr>
        <w:spacing w:after="0" w:line="259" w:lineRule="atLeast"/>
        <w:ind w:firstLine="706"/>
        <w:rPr>
          <w:rFonts w:ascii="Times New Roman" w:eastAsia="Times New Roman" w:hAnsi="Times New Roman" w:cs="Times New Roman"/>
          <w:color w:val="000000"/>
          <w:sz w:val="24"/>
          <w:szCs w:val="24"/>
          <w:lang w:eastAsia="ru-RU"/>
        </w:rPr>
      </w:pPr>
      <w:r w:rsidRPr="00461698">
        <w:rPr>
          <w:rFonts w:ascii="Times New Roman" w:eastAsia="Times New Roman" w:hAnsi="Times New Roman" w:cs="Times New Roman"/>
          <w:color w:val="000000"/>
          <w:sz w:val="24"/>
          <w:szCs w:val="24"/>
          <w:lang w:eastAsia="ru-RU"/>
        </w:rPr>
        <w:t xml:space="preserve">2. Копии документа(ов) об образовании: </w:t>
      </w:r>
    </w:p>
    <w:p w:rsidR="00461698" w:rsidRPr="00461698" w:rsidRDefault="00461698" w:rsidP="00461698">
      <w:pPr>
        <w:spacing w:after="0" w:line="259" w:lineRule="atLeast"/>
        <w:rPr>
          <w:rFonts w:ascii="Times New Roman" w:eastAsia="Times New Roman" w:hAnsi="Times New Roman" w:cs="Times New Roman"/>
          <w:color w:val="000000"/>
          <w:sz w:val="24"/>
          <w:szCs w:val="24"/>
          <w:lang w:eastAsia="ru-RU"/>
        </w:rPr>
      </w:pPr>
      <w:r w:rsidRPr="00461698">
        <w:rPr>
          <w:rFonts w:ascii="Times New Roman" w:eastAsia="Times New Roman" w:hAnsi="Times New Roman" w:cs="Times New Roman"/>
          <w:color w:val="000000"/>
          <w:sz w:val="24"/>
          <w:szCs w:val="24"/>
          <w:lang w:eastAsia="ru-RU"/>
        </w:rPr>
        <w:t>;</w:t>
      </w:r>
    </w:p>
    <w:p w:rsidR="00461698" w:rsidRPr="00461698" w:rsidRDefault="00461698" w:rsidP="00461698">
      <w:pPr>
        <w:spacing w:after="0" w:line="259" w:lineRule="atLeast"/>
        <w:ind w:firstLine="706"/>
        <w:rPr>
          <w:rFonts w:ascii="Times New Roman" w:eastAsia="Times New Roman" w:hAnsi="Times New Roman" w:cs="Times New Roman"/>
          <w:color w:val="000000"/>
          <w:sz w:val="24"/>
          <w:szCs w:val="24"/>
          <w:lang w:eastAsia="ru-RU"/>
        </w:rPr>
      </w:pPr>
      <w:r w:rsidRPr="00461698">
        <w:rPr>
          <w:rFonts w:ascii="Times New Roman" w:eastAsia="Times New Roman" w:hAnsi="Times New Roman" w:cs="Times New Roman"/>
          <w:color w:val="000000"/>
          <w:sz w:val="24"/>
          <w:szCs w:val="24"/>
          <w:lang w:eastAsia="ru-RU"/>
        </w:rPr>
        <w:t>3. Копия страхового свидетельства обязательного пенсионного страхования: _______________________________________________________________________________;</w:t>
      </w:r>
    </w:p>
    <w:p w:rsidR="00461698" w:rsidRPr="00461698" w:rsidRDefault="00461698" w:rsidP="00461698">
      <w:pPr>
        <w:spacing w:after="0" w:line="259" w:lineRule="atLeast"/>
        <w:ind w:firstLine="706"/>
        <w:jc w:val="both"/>
        <w:rPr>
          <w:rFonts w:ascii="Times New Roman" w:eastAsia="Times New Roman" w:hAnsi="Times New Roman" w:cs="Times New Roman"/>
          <w:color w:val="000000"/>
          <w:sz w:val="24"/>
          <w:szCs w:val="24"/>
          <w:lang w:eastAsia="ru-RU"/>
        </w:rPr>
      </w:pPr>
      <w:r w:rsidRPr="00461698">
        <w:rPr>
          <w:rFonts w:ascii="Times New Roman" w:eastAsia="Times New Roman" w:hAnsi="Times New Roman" w:cs="Times New Roman"/>
          <w:color w:val="000000"/>
          <w:sz w:val="24"/>
          <w:szCs w:val="24"/>
          <w:lang w:eastAsia="ru-RU"/>
        </w:rPr>
        <w:t>4.Копия трудовой книжки и (или) сведения о трудовой деятельности лица, содержащиеся в его индивидуальном лицевом счете, или иных документов, подтверждающих наличие стажа работы, выдаваемых в соответствии с трудовым законодательством:______________________________________________</w:t>
      </w:r>
    </w:p>
    <w:p w:rsidR="00461698" w:rsidRPr="00461698" w:rsidRDefault="00461698" w:rsidP="00461698">
      <w:pPr>
        <w:spacing w:after="0" w:line="259" w:lineRule="atLeast"/>
        <w:ind w:firstLine="706"/>
        <w:rPr>
          <w:rFonts w:ascii="Times New Roman" w:eastAsia="Times New Roman" w:hAnsi="Times New Roman" w:cs="Times New Roman"/>
          <w:color w:val="000000"/>
          <w:sz w:val="24"/>
          <w:szCs w:val="24"/>
          <w:lang w:eastAsia="ru-RU"/>
        </w:rPr>
      </w:pPr>
      <w:r w:rsidRPr="00461698">
        <w:rPr>
          <w:rFonts w:ascii="Times New Roman" w:eastAsia="Times New Roman" w:hAnsi="Times New Roman" w:cs="Times New Roman"/>
          <w:color w:val="000000"/>
          <w:sz w:val="24"/>
          <w:szCs w:val="24"/>
          <w:lang w:eastAsia="ru-RU"/>
        </w:rPr>
        <w:t>5. Оригиналы иных документов:______________________________________________;</w:t>
      </w:r>
    </w:p>
    <w:p w:rsidR="00461698" w:rsidRPr="00461698" w:rsidRDefault="00461698" w:rsidP="00461698">
      <w:pPr>
        <w:spacing w:after="0" w:line="259" w:lineRule="atLeast"/>
        <w:ind w:firstLine="706"/>
        <w:rPr>
          <w:rFonts w:ascii="Times New Roman" w:eastAsia="Times New Roman" w:hAnsi="Times New Roman" w:cs="Times New Roman"/>
          <w:color w:val="000000"/>
          <w:sz w:val="24"/>
          <w:szCs w:val="24"/>
          <w:lang w:eastAsia="ru-RU"/>
        </w:rPr>
      </w:pPr>
      <w:r w:rsidRPr="00461698">
        <w:rPr>
          <w:rFonts w:ascii="Times New Roman" w:eastAsia="Times New Roman" w:hAnsi="Times New Roman" w:cs="Times New Roman"/>
          <w:color w:val="000000"/>
          <w:sz w:val="24"/>
          <w:szCs w:val="24"/>
          <w:lang w:eastAsia="ru-RU"/>
        </w:rPr>
        <w:t xml:space="preserve">6. Копии иных документов: </w:t>
      </w:r>
    </w:p>
    <w:p w:rsidR="00461698" w:rsidRPr="00461698" w:rsidRDefault="00461698" w:rsidP="00461698">
      <w:pPr>
        <w:spacing w:after="0" w:line="259" w:lineRule="atLeast"/>
        <w:rPr>
          <w:rFonts w:ascii="Times New Roman" w:eastAsia="Times New Roman" w:hAnsi="Times New Roman" w:cs="Times New Roman"/>
          <w:color w:val="000000"/>
          <w:sz w:val="24"/>
          <w:szCs w:val="24"/>
          <w:lang w:eastAsia="ru-RU"/>
        </w:rPr>
      </w:pPr>
      <w:r w:rsidRPr="00461698">
        <w:rPr>
          <w:rFonts w:ascii="Times New Roman" w:eastAsia="Times New Roman" w:hAnsi="Times New Roman" w:cs="Times New Roman"/>
          <w:color w:val="000000"/>
          <w:sz w:val="24"/>
          <w:szCs w:val="24"/>
          <w:lang w:eastAsia="ru-RU"/>
        </w:rPr>
        <w:t>.</w:t>
      </w:r>
    </w:p>
    <w:p w:rsidR="00461698" w:rsidRPr="00461698" w:rsidRDefault="00461698" w:rsidP="00461698">
      <w:pPr>
        <w:spacing w:after="0" w:line="302" w:lineRule="atLeast"/>
        <w:ind w:firstLine="706"/>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 xml:space="preserve">В соответствии со статьей 9 Федерального закона от 27 июля 2006 г. </w:t>
      </w:r>
      <w:r w:rsidRPr="00461698">
        <w:rPr>
          <w:rFonts w:ascii="Times New Roman" w:eastAsia="Times New Roman" w:hAnsi="Times New Roman" w:cs="Times New Roman"/>
          <w:color w:val="000000"/>
          <w:sz w:val="28"/>
          <w:szCs w:val="28"/>
          <w:lang w:eastAsia="ru-RU"/>
        </w:rPr>
        <w:br/>
        <w:t>‎№ 152-ФЗ «О персональных данных» в целях организации и проведения аккредитации специалиста на срок, необходимый для организации и проведения аккредитации специалиста, даю согласие Министерству здравоохранения Российской Федерации и членам аккредитационной подкомиссии под председательством ____________________________________</w:t>
      </w:r>
    </w:p>
    <w:p w:rsidR="00461698" w:rsidRPr="00461698" w:rsidRDefault="00461698" w:rsidP="00461698">
      <w:pPr>
        <w:spacing w:after="0" w:line="302" w:lineRule="atLeast"/>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на обработку моих персональных данных, указанных в прилагаемых документах, и сведений о содержании и результатах прохождения мной аккредитации специалиста, а именно согласие на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моими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461698" w:rsidRPr="00461698" w:rsidRDefault="00461698" w:rsidP="00461698">
      <w:pPr>
        <w:spacing w:after="0" w:line="302" w:lineRule="atLeast"/>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Информацию о рассмотрении заявления и приложенных к нему документов прошу направить по адресу (заполняется в случае невозможности получения указанной информации аккредитуемым лично):</w:t>
      </w:r>
      <w:r w:rsidRPr="00461698">
        <w:rPr>
          <w:rFonts w:ascii="Times New Roman" w:eastAsia="Times New Roman" w:hAnsi="Times New Roman" w:cs="Times New Roman"/>
          <w:color w:val="000000"/>
          <w:sz w:val="24"/>
          <w:szCs w:val="24"/>
          <w:lang w:eastAsia="ru-RU"/>
        </w:rPr>
        <w:t xml:space="preserve"> _____________________________________________________________________________</w:t>
      </w:r>
    </w:p>
    <w:p w:rsidR="00461698" w:rsidRPr="00461698" w:rsidRDefault="00461698" w:rsidP="00461698">
      <w:pPr>
        <w:spacing w:after="0" w:line="216" w:lineRule="atLeast"/>
        <w:jc w:val="both"/>
        <w:rPr>
          <w:rFonts w:ascii="Times New Roman" w:eastAsia="Times New Roman" w:hAnsi="Times New Roman" w:cs="Times New Roman"/>
          <w:color w:val="000000"/>
          <w:sz w:val="20"/>
          <w:szCs w:val="20"/>
          <w:lang w:eastAsia="ru-RU"/>
        </w:rPr>
      </w:pPr>
      <w:r w:rsidRPr="00461698">
        <w:rPr>
          <w:rFonts w:ascii="Times New Roman" w:eastAsia="Times New Roman" w:hAnsi="Times New Roman" w:cs="Times New Roman"/>
          <w:color w:val="000000"/>
          <w:sz w:val="17"/>
          <w:szCs w:val="17"/>
          <w:lang w:eastAsia="ru-RU"/>
        </w:rPr>
        <w:t>(почтовый адрес и (или) адрес электронной почты)</w:t>
      </w:r>
    </w:p>
    <w:p w:rsidR="00461698" w:rsidRPr="00461698" w:rsidRDefault="00461698" w:rsidP="00461698">
      <w:pPr>
        <w:spacing w:after="0" w:line="302" w:lineRule="atLeast"/>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Подтверждаю, что документы, необходимые для прохождения аккредитации специалиста, в другие аккредитационные подкомиссии мной и (или) доверенным лицом не подавались.</w:t>
      </w:r>
    </w:p>
    <w:tbl>
      <w:tblPr>
        <w:tblW w:w="0" w:type="auto"/>
        <w:tblCellMar>
          <w:top w:w="15" w:type="dxa"/>
          <w:left w:w="15" w:type="dxa"/>
          <w:bottom w:w="15" w:type="dxa"/>
          <w:right w:w="15" w:type="dxa"/>
        </w:tblCellMar>
        <w:tblLook w:val="04A0" w:firstRow="1" w:lastRow="0" w:firstColumn="1" w:lastColumn="0" w:noHBand="0" w:noVBand="1"/>
      </w:tblPr>
      <w:tblGrid>
        <w:gridCol w:w="3360"/>
        <w:gridCol w:w="4188"/>
        <w:gridCol w:w="2023"/>
      </w:tblGrid>
      <w:tr w:rsidR="00461698" w:rsidRPr="00461698" w:rsidTr="00461698">
        <w:tc>
          <w:tcPr>
            <w:tcW w:w="3402" w:type="dxa"/>
            <w:tcBorders>
              <w:top w:val="nil"/>
              <w:left w:val="nil"/>
              <w:bottom w:val="single" w:sz="8" w:space="0" w:color="auto"/>
              <w:right w:val="nil"/>
            </w:tcBorders>
            <w:tcMar>
              <w:top w:w="0" w:type="dxa"/>
              <w:left w:w="108" w:type="dxa"/>
              <w:bottom w:w="0" w:type="dxa"/>
              <w:right w:w="108" w:type="dxa"/>
            </w:tcMar>
            <w:vAlign w:val="bottom"/>
            <w:hideMark/>
          </w:tcPr>
          <w:p w:rsidR="00461698" w:rsidRPr="00461698" w:rsidRDefault="00461698" w:rsidP="00461698">
            <w:pPr>
              <w:spacing w:after="0" w:line="240" w:lineRule="auto"/>
              <w:rPr>
                <w:rFonts w:ascii="Times New Roman" w:eastAsia="Times New Roman" w:hAnsi="Times New Roman" w:cs="Times New Roman"/>
                <w:sz w:val="24"/>
                <w:szCs w:val="24"/>
                <w:lang w:eastAsia="ru-RU"/>
              </w:rPr>
            </w:pPr>
          </w:p>
        </w:tc>
        <w:tc>
          <w:tcPr>
            <w:tcW w:w="4253" w:type="dxa"/>
            <w:tcBorders>
              <w:top w:val="nil"/>
              <w:left w:val="nil"/>
              <w:bottom w:val="nil"/>
              <w:right w:val="nil"/>
            </w:tcBorders>
            <w:tcMar>
              <w:top w:w="0" w:type="dxa"/>
              <w:left w:w="108" w:type="dxa"/>
              <w:bottom w:w="0" w:type="dxa"/>
              <w:right w:w="108" w:type="dxa"/>
            </w:tcMar>
            <w:vAlign w:val="bottom"/>
            <w:hideMark/>
          </w:tcPr>
          <w:p w:rsidR="00461698" w:rsidRPr="00461698" w:rsidRDefault="00461698" w:rsidP="00461698">
            <w:pPr>
              <w:spacing w:after="0" w:line="240" w:lineRule="auto"/>
              <w:rPr>
                <w:rFonts w:ascii="Times New Roman" w:eastAsia="Times New Roman" w:hAnsi="Times New Roman" w:cs="Times New Roman"/>
                <w:sz w:val="24"/>
                <w:szCs w:val="24"/>
                <w:lang w:eastAsia="ru-RU"/>
              </w:rPr>
            </w:pPr>
          </w:p>
        </w:tc>
        <w:tc>
          <w:tcPr>
            <w:tcW w:w="2041" w:type="dxa"/>
            <w:tcBorders>
              <w:top w:val="nil"/>
              <w:left w:val="nil"/>
              <w:bottom w:val="single" w:sz="8" w:space="0" w:color="auto"/>
              <w:right w:val="nil"/>
            </w:tcBorders>
            <w:tcMar>
              <w:top w:w="0" w:type="dxa"/>
              <w:left w:w="108" w:type="dxa"/>
              <w:bottom w:w="0" w:type="dxa"/>
              <w:right w:w="108" w:type="dxa"/>
            </w:tcMar>
            <w:vAlign w:val="bottom"/>
            <w:hideMark/>
          </w:tcPr>
          <w:p w:rsidR="00461698" w:rsidRPr="00461698" w:rsidRDefault="00461698" w:rsidP="00461698">
            <w:pPr>
              <w:spacing w:after="0" w:line="240" w:lineRule="auto"/>
              <w:rPr>
                <w:rFonts w:ascii="Times New Roman" w:eastAsia="Times New Roman" w:hAnsi="Times New Roman" w:cs="Times New Roman"/>
                <w:sz w:val="24"/>
                <w:szCs w:val="24"/>
                <w:lang w:eastAsia="ru-RU"/>
              </w:rPr>
            </w:pPr>
          </w:p>
        </w:tc>
      </w:tr>
      <w:tr w:rsidR="00461698" w:rsidRPr="00461698" w:rsidTr="00461698">
        <w:tc>
          <w:tcPr>
            <w:tcW w:w="3402" w:type="dxa"/>
            <w:tcBorders>
              <w:top w:val="nil"/>
              <w:left w:val="nil"/>
              <w:bottom w:val="nil"/>
              <w:right w:val="nil"/>
            </w:tcBorders>
            <w:tcMar>
              <w:top w:w="0" w:type="dxa"/>
              <w:left w:w="108" w:type="dxa"/>
              <w:bottom w:w="0" w:type="dxa"/>
              <w:right w:w="108" w:type="dxa"/>
            </w:tcMar>
            <w:hideMark/>
          </w:tcPr>
          <w:p w:rsidR="00461698" w:rsidRPr="00461698" w:rsidRDefault="00461698" w:rsidP="00461698">
            <w:pPr>
              <w:spacing w:after="0" w:line="184" w:lineRule="atLeast"/>
              <w:jc w:val="center"/>
              <w:rPr>
                <w:rFonts w:ascii="Times New Roman" w:eastAsia="Times New Roman" w:hAnsi="Times New Roman" w:cs="Times New Roman"/>
                <w:sz w:val="17"/>
                <w:szCs w:val="17"/>
                <w:lang w:eastAsia="ru-RU"/>
              </w:rPr>
            </w:pPr>
            <w:r w:rsidRPr="00461698">
              <w:rPr>
                <w:rFonts w:ascii="Times New Roman" w:eastAsia="Times New Roman" w:hAnsi="Times New Roman" w:cs="Times New Roman"/>
                <w:sz w:val="17"/>
                <w:szCs w:val="17"/>
                <w:lang w:eastAsia="ru-RU"/>
              </w:rPr>
              <w:t>(Ф.И.О.)</w:t>
            </w:r>
          </w:p>
        </w:tc>
        <w:tc>
          <w:tcPr>
            <w:tcW w:w="4253" w:type="dxa"/>
            <w:tcBorders>
              <w:top w:val="nil"/>
              <w:left w:val="nil"/>
              <w:bottom w:val="nil"/>
              <w:right w:val="nil"/>
            </w:tcBorders>
            <w:tcMar>
              <w:top w:w="0" w:type="dxa"/>
              <w:left w:w="108" w:type="dxa"/>
              <w:bottom w:w="0" w:type="dxa"/>
              <w:right w:w="108" w:type="dxa"/>
            </w:tcMar>
            <w:hideMark/>
          </w:tcPr>
          <w:p w:rsidR="00461698" w:rsidRPr="00461698" w:rsidRDefault="00461698" w:rsidP="00461698">
            <w:pPr>
              <w:spacing w:after="0" w:line="240" w:lineRule="auto"/>
              <w:rPr>
                <w:rFonts w:ascii="Times New Roman" w:eastAsia="Times New Roman" w:hAnsi="Times New Roman" w:cs="Times New Roman"/>
                <w:sz w:val="24"/>
                <w:szCs w:val="24"/>
                <w:lang w:eastAsia="ru-RU"/>
              </w:rPr>
            </w:pPr>
          </w:p>
        </w:tc>
        <w:tc>
          <w:tcPr>
            <w:tcW w:w="2041" w:type="dxa"/>
            <w:tcBorders>
              <w:top w:val="nil"/>
              <w:left w:val="nil"/>
              <w:bottom w:val="nil"/>
              <w:right w:val="nil"/>
            </w:tcBorders>
            <w:tcMar>
              <w:top w:w="0" w:type="dxa"/>
              <w:left w:w="108" w:type="dxa"/>
              <w:bottom w:w="0" w:type="dxa"/>
              <w:right w:w="108" w:type="dxa"/>
            </w:tcMar>
            <w:hideMark/>
          </w:tcPr>
          <w:p w:rsidR="00461698" w:rsidRPr="00461698" w:rsidRDefault="00461698" w:rsidP="00461698">
            <w:pPr>
              <w:spacing w:after="0" w:line="184" w:lineRule="atLeast"/>
              <w:jc w:val="center"/>
              <w:rPr>
                <w:rFonts w:ascii="Times New Roman" w:eastAsia="Times New Roman" w:hAnsi="Times New Roman" w:cs="Times New Roman"/>
                <w:sz w:val="17"/>
                <w:szCs w:val="17"/>
                <w:lang w:eastAsia="ru-RU"/>
              </w:rPr>
            </w:pPr>
            <w:r w:rsidRPr="00461698">
              <w:rPr>
                <w:rFonts w:ascii="Times New Roman" w:eastAsia="Times New Roman" w:hAnsi="Times New Roman" w:cs="Times New Roman"/>
                <w:sz w:val="17"/>
                <w:szCs w:val="17"/>
                <w:lang w:eastAsia="ru-RU"/>
              </w:rPr>
              <w:t>(подпись)</w:t>
            </w:r>
          </w:p>
        </w:tc>
      </w:tr>
    </w:tbl>
    <w:p w:rsidR="00461698" w:rsidRPr="00461698" w:rsidRDefault="00461698" w:rsidP="00461698">
      <w:pPr>
        <w:spacing w:after="0" w:line="240" w:lineRule="auto"/>
        <w:rPr>
          <w:rFonts w:ascii="Times New Roman" w:eastAsia="Times New Roman" w:hAnsi="Times New Roman" w:cs="Times New Roman"/>
          <w:vanish/>
          <w:color w:val="000000"/>
          <w:sz w:val="27"/>
          <w:szCs w:val="27"/>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356"/>
        <w:gridCol w:w="397"/>
        <w:gridCol w:w="356"/>
        <w:gridCol w:w="1814"/>
        <w:gridCol w:w="496"/>
        <w:gridCol w:w="397"/>
        <w:gridCol w:w="459"/>
      </w:tblGrid>
      <w:tr w:rsidR="00461698" w:rsidRPr="00461698" w:rsidTr="00461698">
        <w:tc>
          <w:tcPr>
            <w:tcW w:w="187" w:type="dxa"/>
            <w:tcBorders>
              <w:top w:val="nil"/>
              <w:left w:val="nil"/>
              <w:bottom w:val="nil"/>
              <w:right w:val="nil"/>
            </w:tcBorders>
            <w:tcMar>
              <w:top w:w="0" w:type="dxa"/>
              <w:left w:w="108" w:type="dxa"/>
              <w:bottom w:w="0" w:type="dxa"/>
              <w:right w:w="108" w:type="dxa"/>
            </w:tcMar>
            <w:vAlign w:val="bottom"/>
            <w:hideMark/>
          </w:tcPr>
          <w:p w:rsidR="00461698" w:rsidRPr="00461698" w:rsidRDefault="00461698" w:rsidP="00461698">
            <w:pPr>
              <w:spacing w:after="0" w:line="302" w:lineRule="atLeast"/>
              <w:jc w:val="right"/>
              <w:rPr>
                <w:rFonts w:ascii="Times New Roman" w:eastAsia="Times New Roman" w:hAnsi="Times New Roman" w:cs="Times New Roman"/>
                <w:sz w:val="28"/>
                <w:szCs w:val="28"/>
                <w:lang w:eastAsia="ru-RU"/>
              </w:rPr>
            </w:pPr>
            <w:r w:rsidRPr="00461698">
              <w:rPr>
                <w:rFonts w:ascii="Times New Roman" w:eastAsia="Times New Roman" w:hAnsi="Times New Roman" w:cs="Times New Roman"/>
                <w:sz w:val="28"/>
                <w:szCs w:val="28"/>
                <w:lang w:eastAsia="ru-RU"/>
              </w:rPr>
              <w:t>«</w:t>
            </w:r>
          </w:p>
        </w:tc>
        <w:tc>
          <w:tcPr>
            <w:tcW w:w="397" w:type="dxa"/>
            <w:tcBorders>
              <w:top w:val="nil"/>
              <w:left w:val="nil"/>
              <w:bottom w:val="single" w:sz="8" w:space="0" w:color="auto"/>
              <w:right w:val="nil"/>
            </w:tcBorders>
            <w:tcMar>
              <w:top w:w="0" w:type="dxa"/>
              <w:left w:w="108" w:type="dxa"/>
              <w:bottom w:w="0" w:type="dxa"/>
              <w:right w:w="108" w:type="dxa"/>
            </w:tcMar>
            <w:vAlign w:val="bottom"/>
            <w:hideMark/>
          </w:tcPr>
          <w:p w:rsidR="00461698" w:rsidRPr="00461698" w:rsidRDefault="00461698" w:rsidP="00461698">
            <w:pPr>
              <w:spacing w:after="0" w:line="240" w:lineRule="auto"/>
              <w:rPr>
                <w:rFonts w:ascii="Times New Roman" w:eastAsia="Times New Roman" w:hAnsi="Times New Roman" w:cs="Times New Roman"/>
                <w:sz w:val="24"/>
                <w:szCs w:val="24"/>
                <w:lang w:eastAsia="ru-RU"/>
              </w:rPr>
            </w:pPr>
          </w:p>
        </w:tc>
        <w:tc>
          <w:tcPr>
            <w:tcW w:w="227" w:type="dxa"/>
            <w:tcBorders>
              <w:top w:val="nil"/>
              <w:left w:val="nil"/>
              <w:bottom w:val="nil"/>
              <w:right w:val="nil"/>
            </w:tcBorders>
            <w:tcMar>
              <w:top w:w="0" w:type="dxa"/>
              <w:left w:w="108" w:type="dxa"/>
              <w:bottom w:w="0" w:type="dxa"/>
              <w:right w:w="108" w:type="dxa"/>
            </w:tcMar>
            <w:vAlign w:val="bottom"/>
            <w:hideMark/>
          </w:tcPr>
          <w:p w:rsidR="00461698" w:rsidRPr="00461698" w:rsidRDefault="00461698" w:rsidP="00461698">
            <w:pPr>
              <w:spacing w:after="0" w:line="302" w:lineRule="atLeast"/>
              <w:rPr>
                <w:rFonts w:ascii="Times New Roman" w:eastAsia="Times New Roman" w:hAnsi="Times New Roman" w:cs="Times New Roman"/>
                <w:sz w:val="28"/>
                <w:szCs w:val="28"/>
                <w:lang w:eastAsia="ru-RU"/>
              </w:rPr>
            </w:pPr>
            <w:r w:rsidRPr="00461698">
              <w:rPr>
                <w:rFonts w:ascii="Times New Roman" w:eastAsia="Times New Roman" w:hAnsi="Times New Roman" w:cs="Times New Roman"/>
                <w:sz w:val="28"/>
                <w:szCs w:val="28"/>
                <w:lang w:eastAsia="ru-RU"/>
              </w:rPr>
              <w:t>»</w:t>
            </w:r>
          </w:p>
        </w:tc>
        <w:tc>
          <w:tcPr>
            <w:tcW w:w="1814" w:type="dxa"/>
            <w:tcBorders>
              <w:top w:val="nil"/>
              <w:left w:val="nil"/>
              <w:bottom w:val="single" w:sz="8" w:space="0" w:color="auto"/>
              <w:right w:val="nil"/>
            </w:tcBorders>
            <w:tcMar>
              <w:top w:w="0" w:type="dxa"/>
              <w:left w:w="108" w:type="dxa"/>
              <w:bottom w:w="0" w:type="dxa"/>
              <w:right w:w="108" w:type="dxa"/>
            </w:tcMar>
            <w:vAlign w:val="bottom"/>
            <w:hideMark/>
          </w:tcPr>
          <w:p w:rsidR="00461698" w:rsidRPr="00461698" w:rsidRDefault="00461698" w:rsidP="00461698">
            <w:pPr>
              <w:spacing w:after="0" w:line="240" w:lineRule="auto"/>
              <w:rPr>
                <w:rFonts w:ascii="Times New Roman" w:eastAsia="Times New Roman" w:hAnsi="Times New Roman" w:cs="Times New Roman"/>
                <w:sz w:val="24"/>
                <w:szCs w:val="24"/>
                <w:lang w:eastAsia="ru-RU"/>
              </w:rPr>
            </w:pPr>
          </w:p>
        </w:tc>
        <w:tc>
          <w:tcPr>
            <w:tcW w:w="397" w:type="dxa"/>
            <w:tcBorders>
              <w:top w:val="nil"/>
              <w:left w:val="nil"/>
              <w:bottom w:val="nil"/>
              <w:right w:val="nil"/>
            </w:tcBorders>
            <w:tcMar>
              <w:top w:w="0" w:type="dxa"/>
              <w:left w:w="108" w:type="dxa"/>
              <w:bottom w:w="0" w:type="dxa"/>
              <w:right w:w="108" w:type="dxa"/>
            </w:tcMar>
            <w:vAlign w:val="bottom"/>
            <w:hideMark/>
          </w:tcPr>
          <w:p w:rsidR="00461698" w:rsidRPr="00461698" w:rsidRDefault="00461698" w:rsidP="00461698">
            <w:pPr>
              <w:spacing w:after="0" w:line="302" w:lineRule="atLeast"/>
              <w:jc w:val="right"/>
              <w:rPr>
                <w:rFonts w:ascii="Times New Roman" w:eastAsia="Times New Roman" w:hAnsi="Times New Roman" w:cs="Times New Roman"/>
                <w:sz w:val="28"/>
                <w:szCs w:val="28"/>
                <w:lang w:eastAsia="ru-RU"/>
              </w:rPr>
            </w:pPr>
            <w:r w:rsidRPr="00461698">
              <w:rPr>
                <w:rFonts w:ascii="Times New Roman" w:eastAsia="Times New Roman" w:hAnsi="Times New Roman" w:cs="Times New Roman"/>
                <w:sz w:val="28"/>
                <w:szCs w:val="28"/>
                <w:lang w:eastAsia="ru-RU"/>
              </w:rPr>
              <w:t>20</w:t>
            </w:r>
          </w:p>
        </w:tc>
        <w:tc>
          <w:tcPr>
            <w:tcW w:w="397" w:type="dxa"/>
            <w:tcBorders>
              <w:top w:val="nil"/>
              <w:left w:val="nil"/>
              <w:bottom w:val="single" w:sz="8" w:space="0" w:color="auto"/>
              <w:right w:val="nil"/>
            </w:tcBorders>
            <w:tcMar>
              <w:top w:w="0" w:type="dxa"/>
              <w:left w:w="108" w:type="dxa"/>
              <w:bottom w:w="0" w:type="dxa"/>
              <w:right w:w="108" w:type="dxa"/>
            </w:tcMar>
            <w:vAlign w:val="bottom"/>
            <w:hideMark/>
          </w:tcPr>
          <w:p w:rsidR="00461698" w:rsidRPr="00461698" w:rsidRDefault="00461698" w:rsidP="00461698">
            <w:pPr>
              <w:spacing w:after="0" w:line="240" w:lineRule="auto"/>
              <w:rPr>
                <w:rFonts w:ascii="Times New Roman" w:eastAsia="Times New Roman" w:hAnsi="Times New Roman" w:cs="Times New Roman"/>
                <w:sz w:val="24"/>
                <w:szCs w:val="24"/>
                <w:lang w:eastAsia="ru-RU"/>
              </w:rPr>
            </w:pPr>
          </w:p>
        </w:tc>
        <w:tc>
          <w:tcPr>
            <w:tcW w:w="340" w:type="dxa"/>
            <w:tcBorders>
              <w:top w:val="nil"/>
              <w:left w:val="nil"/>
              <w:bottom w:val="nil"/>
              <w:right w:val="nil"/>
            </w:tcBorders>
            <w:tcMar>
              <w:top w:w="0" w:type="dxa"/>
              <w:left w:w="108" w:type="dxa"/>
              <w:bottom w:w="0" w:type="dxa"/>
              <w:right w:w="108" w:type="dxa"/>
            </w:tcMar>
            <w:vAlign w:val="bottom"/>
            <w:hideMark/>
          </w:tcPr>
          <w:p w:rsidR="00461698" w:rsidRPr="00461698" w:rsidRDefault="00461698" w:rsidP="00461698">
            <w:pPr>
              <w:spacing w:after="0" w:line="302" w:lineRule="atLeast"/>
              <w:ind w:left="58"/>
              <w:rPr>
                <w:rFonts w:ascii="Times New Roman" w:eastAsia="Times New Roman" w:hAnsi="Times New Roman" w:cs="Times New Roman"/>
                <w:sz w:val="28"/>
                <w:szCs w:val="28"/>
                <w:lang w:eastAsia="ru-RU"/>
              </w:rPr>
            </w:pPr>
            <w:r w:rsidRPr="00461698">
              <w:rPr>
                <w:rFonts w:ascii="Times New Roman" w:eastAsia="Times New Roman" w:hAnsi="Times New Roman" w:cs="Times New Roman"/>
                <w:sz w:val="28"/>
                <w:szCs w:val="28"/>
                <w:lang w:eastAsia="ru-RU"/>
              </w:rPr>
              <w:t>г.</w:t>
            </w:r>
          </w:p>
        </w:tc>
      </w:tr>
    </w:tbl>
    <w:p w:rsidR="00461698" w:rsidRPr="00461698" w:rsidRDefault="00461698" w:rsidP="00461698">
      <w:pPr>
        <w:spacing w:after="0" w:line="302" w:lineRule="atLeast"/>
        <w:ind w:left="9216"/>
        <w:jc w:val="center"/>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lastRenderedPageBreak/>
        <w:t>Приложение № 2</w:t>
      </w:r>
      <w:r w:rsidRPr="00461698">
        <w:rPr>
          <w:rFonts w:ascii="Times New Roman" w:eastAsia="Times New Roman" w:hAnsi="Times New Roman" w:cs="Times New Roman"/>
          <w:color w:val="000000"/>
          <w:sz w:val="28"/>
          <w:szCs w:val="28"/>
          <w:lang w:eastAsia="ru-RU"/>
        </w:rPr>
        <w:br/>
        <w:t>‎к Положению об аккредитации спец</w:t>
      </w:r>
      <w:r w:rsidRPr="00461698">
        <w:rPr>
          <w:rFonts w:ascii="Times New Roman" w:eastAsia="Times New Roman" w:hAnsi="Times New Roman" w:cs="Times New Roman"/>
          <w:color w:val="000000"/>
          <w:sz w:val="28"/>
          <w:szCs w:val="28"/>
          <w:lang w:eastAsia="ru-RU"/>
        </w:rPr>
        <w:lastRenderedPageBreak/>
        <w:t>иалистов, утвержденному приказом Министерства з</w:t>
      </w:r>
      <w:r w:rsidRPr="00461698">
        <w:rPr>
          <w:rFonts w:ascii="Times New Roman" w:eastAsia="Times New Roman" w:hAnsi="Times New Roman" w:cs="Times New Roman"/>
          <w:color w:val="000000"/>
          <w:sz w:val="28"/>
          <w:szCs w:val="28"/>
          <w:lang w:eastAsia="ru-RU"/>
        </w:rPr>
        <w:lastRenderedPageBreak/>
        <w:t xml:space="preserve">дравоохранения </w:t>
      </w:r>
    </w:p>
    <w:p w:rsidR="00461698" w:rsidRPr="00461698" w:rsidRDefault="00461698" w:rsidP="00461698">
      <w:pPr>
        <w:spacing w:after="0" w:line="302" w:lineRule="atLeast"/>
        <w:ind w:left="9216"/>
        <w:jc w:val="center"/>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Российской Федерации</w:t>
      </w:r>
      <w:r w:rsidRPr="00461698">
        <w:rPr>
          <w:rFonts w:ascii="Times New Roman" w:eastAsia="Times New Roman" w:hAnsi="Times New Roman" w:cs="Times New Roman"/>
          <w:color w:val="000000"/>
          <w:sz w:val="28"/>
          <w:szCs w:val="28"/>
          <w:lang w:eastAsia="ru-RU"/>
        </w:rPr>
        <w:br/>
        <w:t>‎от «__»___</w:t>
      </w:r>
      <w:r w:rsidRPr="00461698">
        <w:rPr>
          <w:rFonts w:ascii="Times New Roman" w:eastAsia="Times New Roman" w:hAnsi="Times New Roman" w:cs="Times New Roman"/>
          <w:color w:val="000000"/>
          <w:sz w:val="28"/>
          <w:szCs w:val="28"/>
          <w:lang w:eastAsia="ru-RU"/>
        </w:rPr>
        <w:lastRenderedPageBreak/>
        <w:t>___ 2020 г. № ____н</w:t>
      </w:r>
    </w:p>
    <w:p w:rsidR="00461698" w:rsidRPr="00461698" w:rsidRDefault="00461698" w:rsidP="00461698">
      <w:pPr>
        <w:spacing w:after="0" w:line="302" w:lineRule="atLeast"/>
        <w:jc w:val="right"/>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Рекомендуемый образец</w:t>
      </w:r>
    </w:p>
    <w:p w:rsidR="00461698" w:rsidRPr="00461698" w:rsidRDefault="00461698" w:rsidP="00461698">
      <w:pPr>
        <w:spacing w:after="0" w:line="302" w:lineRule="atLeast"/>
        <w:jc w:val="center"/>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Сведения об индивидуальных профессиональных достижениях и сведения о непрерывном совершенствовании профессиональных навыков и расширении квалификации, в том числе об освоении программ повышения квалификации аккредитуемого за последние пять лет с момента получения последнего допуска к осуществлению медицинской деятельности по определенной медицинской специальности либо фармацевтической деятельности по определенной фармацевтической специальности</w:t>
      </w:r>
    </w:p>
    <w:p w:rsidR="00461698" w:rsidRPr="00461698" w:rsidRDefault="00461698" w:rsidP="00461698">
      <w:pPr>
        <w:spacing w:after="0" w:line="302" w:lineRule="atLeast"/>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Фамилия, имя, отчество (при наличии) ______________________________________________________________________</w:t>
      </w:r>
    </w:p>
    <w:p w:rsidR="00461698" w:rsidRPr="00461698" w:rsidRDefault="00461698" w:rsidP="00461698">
      <w:pPr>
        <w:spacing w:after="0" w:line="302" w:lineRule="atLeast"/>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Период</w:t>
      </w:r>
      <w:r w:rsidRPr="00461698">
        <w:rPr>
          <w:rFonts w:ascii="Times New Roman" w:eastAsia="Times New Roman" w:hAnsi="Times New Roman" w:cs="Times New Roman"/>
          <w:b/>
          <w:bCs/>
          <w:color w:val="000000"/>
          <w:sz w:val="28"/>
          <w:szCs w:val="28"/>
          <w:lang w:eastAsia="ru-RU"/>
        </w:rPr>
        <w:t>,</w:t>
      </w:r>
      <w:r w:rsidRPr="00461698">
        <w:rPr>
          <w:rFonts w:ascii="Times New Roman" w:eastAsia="Times New Roman" w:hAnsi="Times New Roman" w:cs="Times New Roman"/>
          <w:color w:val="000000"/>
          <w:sz w:val="28"/>
          <w:szCs w:val="28"/>
          <w:lang w:eastAsia="ru-RU"/>
        </w:rPr>
        <w:t xml:space="preserve"> за который подаются сведения ____________________________________________________________________</w:t>
      </w:r>
    </w:p>
    <w:p w:rsidR="00461698" w:rsidRPr="00461698" w:rsidRDefault="00461698" w:rsidP="00461698">
      <w:pPr>
        <w:spacing w:after="0" w:line="302" w:lineRule="atLeast"/>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Специальность</w:t>
      </w:r>
      <w:r w:rsidRPr="00461698">
        <w:rPr>
          <w:rFonts w:ascii="Times New Roman" w:eastAsia="Times New Roman" w:hAnsi="Times New Roman" w:cs="Times New Roman"/>
          <w:b/>
          <w:bCs/>
          <w:color w:val="000000"/>
          <w:sz w:val="28"/>
          <w:szCs w:val="28"/>
          <w:lang w:eastAsia="ru-RU"/>
        </w:rPr>
        <w:t>,</w:t>
      </w:r>
      <w:r w:rsidRPr="00461698">
        <w:rPr>
          <w:rFonts w:ascii="Times New Roman" w:eastAsia="Times New Roman" w:hAnsi="Times New Roman" w:cs="Times New Roman"/>
          <w:color w:val="000000"/>
          <w:sz w:val="28"/>
          <w:szCs w:val="28"/>
          <w:lang w:eastAsia="ru-RU"/>
        </w:rPr>
        <w:t xml:space="preserve"> по которой проводится аккредитация _________________________________________________________</w:t>
      </w:r>
    </w:p>
    <w:p w:rsidR="00461698" w:rsidRPr="00461698" w:rsidRDefault="00461698" w:rsidP="00461698">
      <w:pPr>
        <w:spacing w:after="0" w:line="302" w:lineRule="atLeast"/>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Уровень образования (высшее / среднее профессиональное) ____________________________________________________</w:t>
      </w:r>
    </w:p>
    <w:p w:rsidR="00461698" w:rsidRPr="00461698" w:rsidRDefault="00461698" w:rsidP="00461698">
      <w:pPr>
        <w:spacing w:after="0" w:line="302" w:lineRule="atLeast"/>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Страховой номер индивидуального лицевого счета ___________________________________________________________</w:t>
      </w:r>
    </w:p>
    <w:p w:rsidR="00461698" w:rsidRPr="00461698" w:rsidRDefault="00461698" w:rsidP="00461698">
      <w:pPr>
        <w:spacing w:after="0" w:line="302" w:lineRule="atLeast"/>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Полное наименование организации работодателя (при наличии) ________________________________________________</w:t>
      </w:r>
    </w:p>
    <w:p w:rsidR="00461698" w:rsidRPr="00461698" w:rsidRDefault="00461698" w:rsidP="00461698">
      <w:pPr>
        <w:spacing w:after="0" w:line="302" w:lineRule="atLeast"/>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_______________________________________________________________________________________________________</w:t>
      </w:r>
    </w:p>
    <w:p w:rsidR="00461698" w:rsidRPr="00461698" w:rsidRDefault="00461698" w:rsidP="00461698">
      <w:pPr>
        <w:spacing w:after="0" w:line="216" w:lineRule="atLeast"/>
        <w:jc w:val="center"/>
        <w:rPr>
          <w:rFonts w:ascii="Times New Roman" w:eastAsia="Times New Roman" w:hAnsi="Times New Roman" w:cs="Times New Roman"/>
          <w:color w:val="000000"/>
          <w:sz w:val="20"/>
          <w:szCs w:val="20"/>
          <w:lang w:eastAsia="ru-RU"/>
        </w:rPr>
      </w:pPr>
      <w:r w:rsidRPr="00461698">
        <w:rPr>
          <w:rFonts w:ascii="Times New Roman" w:eastAsia="Times New Roman" w:hAnsi="Times New Roman" w:cs="Times New Roman"/>
          <w:color w:val="000000"/>
          <w:sz w:val="20"/>
          <w:szCs w:val="20"/>
          <w:lang w:eastAsia="ru-RU"/>
        </w:rPr>
        <w:t>(указывается в соответствии с данными в едином государственном реестре юридических лиц)</w:t>
      </w:r>
    </w:p>
    <w:p w:rsidR="00461698" w:rsidRPr="00461698" w:rsidRDefault="00461698" w:rsidP="00461698">
      <w:pPr>
        <w:spacing w:after="0" w:line="302" w:lineRule="atLeast"/>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lastRenderedPageBreak/>
        <w:t>Занимаемая должность (при наличии) _______________________________________________________________________</w:t>
      </w:r>
    </w:p>
    <w:p w:rsidR="00461698" w:rsidRPr="00461698" w:rsidRDefault="00461698" w:rsidP="00461698">
      <w:pPr>
        <w:spacing w:after="0" w:line="302" w:lineRule="atLeast"/>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Дата формирования _____________________________</w:t>
      </w:r>
    </w:p>
    <w:p w:rsidR="00461698" w:rsidRPr="00461698" w:rsidRDefault="00461698" w:rsidP="00461698">
      <w:pPr>
        <w:spacing w:after="0" w:line="302" w:lineRule="atLeast"/>
        <w:ind w:firstLine="562"/>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Приложение:</w:t>
      </w:r>
    </w:p>
    <w:p w:rsidR="00461698" w:rsidRPr="00461698" w:rsidRDefault="00461698" w:rsidP="00461698">
      <w:pPr>
        <w:spacing w:after="0" w:line="302" w:lineRule="atLeast"/>
        <w:ind w:firstLine="562"/>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1. Сведения об индивидуальных профессиональных достижениях в соответствии с пунктом 85 настоящего Положения.</w:t>
      </w:r>
    </w:p>
    <w:p w:rsidR="00461698" w:rsidRPr="00461698" w:rsidRDefault="00461698" w:rsidP="00461698">
      <w:pPr>
        <w:spacing w:after="0" w:line="302" w:lineRule="atLeast"/>
        <w:ind w:left="562"/>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2. Сведения о непрерывном совершенствовании профессиональных навыков и расширении квалификации.</w:t>
      </w:r>
    </w:p>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2.1.Сведения об освоении программ повышения квалификации по следующей форме с приложением копий документов, подтверждающих внесенную информацию:</w:t>
      </w:r>
    </w:p>
    <w:tbl>
      <w:tblPr>
        <w:tblW w:w="0" w:type="auto"/>
        <w:tblCellMar>
          <w:top w:w="15" w:type="dxa"/>
          <w:left w:w="15" w:type="dxa"/>
          <w:bottom w:w="15" w:type="dxa"/>
          <w:right w:w="15" w:type="dxa"/>
        </w:tblCellMar>
        <w:tblLook w:val="04A0" w:firstRow="1" w:lastRow="0" w:firstColumn="1" w:lastColumn="0" w:noHBand="0" w:noVBand="1"/>
      </w:tblPr>
      <w:tblGrid>
        <w:gridCol w:w="557"/>
        <w:gridCol w:w="2687"/>
        <w:gridCol w:w="2271"/>
        <w:gridCol w:w="1749"/>
        <w:gridCol w:w="2307"/>
      </w:tblGrid>
      <w:tr w:rsidR="00461698" w:rsidRPr="00461698" w:rsidTr="00461698">
        <w:tc>
          <w:tcPr>
            <w:tcW w:w="7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1698" w:rsidRPr="00461698" w:rsidRDefault="00461698" w:rsidP="00461698">
            <w:pPr>
              <w:spacing w:after="0" w:line="302" w:lineRule="atLeast"/>
              <w:jc w:val="both"/>
              <w:rPr>
                <w:rFonts w:ascii="Times New Roman" w:eastAsia="Times New Roman" w:hAnsi="Times New Roman" w:cs="Times New Roman"/>
                <w:sz w:val="28"/>
                <w:szCs w:val="28"/>
                <w:lang w:eastAsia="ru-RU"/>
              </w:rPr>
            </w:pPr>
            <w:r w:rsidRPr="00461698">
              <w:rPr>
                <w:rFonts w:ascii="Times New Roman" w:eastAsia="Times New Roman" w:hAnsi="Times New Roman" w:cs="Times New Roman"/>
                <w:sz w:val="28"/>
                <w:szCs w:val="28"/>
                <w:lang w:eastAsia="ru-RU"/>
              </w:rPr>
              <w:t>№</w:t>
            </w:r>
          </w:p>
        </w:tc>
        <w:tc>
          <w:tcPr>
            <w:tcW w:w="46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1698" w:rsidRPr="00461698" w:rsidRDefault="00461698" w:rsidP="00461698">
            <w:pPr>
              <w:spacing w:after="0" w:line="259" w:lineRule="atLeast"/>
              <w:jc w:val="both"/>
              <w:rPr>
                <w:rFonts w:ascii="Times New Roman" w:eastAsia="Times New Roman" w:hAnsi="Times New Roman" w:cs="Times New Roman"/>
                <w:sz w:val="24"/>
                <w:szCs w:val="24"/>
                <w:lang w:eastAsia="ru-RU"/>
              </w:rPr>
            </w:pPr>
            <w:r w:rsidRPr="00461698">
              <w:rPr>
                <w:rFonts w:ascii="Times New Roman" w:eastAsia="Times New Roman" w:hAnsi="Times New Roman" w:cs="Times New Roman"/>
                <w:sz w:val="24"/>
                <w:szCs w:val="24"/>
                <w:lang w:eastAsia="ru-RU"/>
              </w:rPr>
              <w:t>Наименование программы повышения квалификации</w:t>
            </w:r>
          </w:p>
        </w:tc>
        <w:tc>
          <w:tcPr>
            <w:tcW w:w="33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1698" w:rsidRPr="00461698" w:rsidRDefault="00461698" w:rsidP="00461698">
            <w:pPr>
              <w:spacing w:after="0" w:line="259" w:lineRule="atLeast"/>
              <w:jc w:val="both"/>
              <w:rPr>
                <w:rFonts w:ascii="Times New Roman" w:eastAsia="Times New Roman" w:hAnsi="Times New Roman" w:cs="Times New Roman"/>
                <w:sz w:val="24"/>
                <w:szCs w:val="24"/>
                <w:lang w:eastAsia="ru-RU"/>
              </w:rPr>
            </w:pPr>
            <w:r w:rsidRPr="00461698">
              <w:rPr>
                <w:rFonts w:ascii="Times New Roman" w:eastAsia="Times New Roman" w:hAnsi="Times New Roman" w:cs="Times New Roman"/>
                <w:sz w:val="24"/>
                <w:szCs w:val="24"/>
                <w:lang w:eastAsia="ru-RU"/>
              </w:rPr>
              <w:t>Трудоемкость, часы</w:t>
            </w:r>
          </w:p>
        </w:tc>
        <w:tc>
          <w:tcPr>
            <w:tcW w:w="29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1698" w:rsidRPr="00461698" w:rsidRDefault="00461698" w:rsidP="00461698">
            <w:pPr>
              <w:spacing w:after="0" w:line="259" w:lineRule="atLeast"/>
              <w:jc w:val="both"/>
              <w:rPr>
                <w:rFonts w:ascii="Times New Roman" w:eastAsia="Times New Roman" w:hAnsi="Times New Roman" w:cs="Times New Roman"/>
                <w:sz w:val="24"/>
                <w:szCs w:val="24"/>
                <w:lang w:eastAsia="ru-RU"/>
              </w:rPr>
            </w:pPr>
            <w:r w:rsidRPr="00461698">
              <w:rPr>
                <w:rFonts w:ascii="Times New Roman" w:eastAsia="Times New Roman" w:hAnsi="Times New Roman" w:cs="Times New Roman"/>
                <w:sz w:val="24"/>
                <w:szCs w:val="24"/>
                <w:lang w:eastAsia="ru-RU"/>
              </w:rPr>
              <w:t>Период обучения</w:t>
            </w:r>
          </w:p>
        </w:tc>
        <w:tc>
          <w:tcPr>
            <w:tcW w:w="29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1698" w:rsidRPr="00461698" w:rsidRDefault="00461698" w:rsidP="00461698">
            <w:pPr>
              <w:spacing w:after="0" w:line="259" w:lineRule="atLeast"/>
              <w:jc w:val="both"/>
              <w:rPr>
                <w:rFonts w:ascii="Times New Roman" w:eastAsia="Times New Roman" w:hAnsi="Times New Roman" w:cs="Times New Roman"/>
                <w:sz w:val="24"/>
                <w:szCs w:val="24"/>
                <w:lang w:eastAsia="ru-RU"/>
              </w:rPr>
            </w:pPr>
            <w:r w:rsidRPr="00461698">
              <w:rPr>
                <w:rFonts w:ascii="Times New Roman" w:eastAsia="Times New Roman" w:hAnsi="Times New Roman" w:cs="Times New Roman"/>
                <w:sz w:val="24"/>
                <w:szCs w:val="24"/>
                <w:lang w:eastAsia="ru-RU"/>
              </w:rPr>
              <w:t xml:space="preserve">Полное наименование организации, осуществляющей реализацию образовательной деятельности </w:t>
            </w:r>
          </w:p>
        </w:tc>
      </w:tr>
      <w:tr w:rsidR="00461698" w:rsidRPr="00461698" w:rsidTr="00461698">
        <w:tc>
          <w:tcPr>
            <w:tcW w:w="7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1698" w:rsidRPr="00461698" w:rsidRDefault="00461698" w:rsidP="00461698">
            <w:pPr>
              <w:spacing w:after="0" w:line="302" w:lineRule="atLeast"/>
              <w:jc w:val="both"/>
              <w:rPr>
                <w:rFonts w:ascii="Times New Roman" w:eastAsia="Times New Roman" w:hAnsi="Times New Roman" w:cs="Times New Roman"/>
                <w:sz w:val="28"/>
                <w:szCs w:val="28"/>
                <w:lang w:eastAsia="ru-RU"/>
              </w:rPr>
            </w:pPr>
            <w:r w:rsidRPr="00461698">
              <w:rPr>
                <w:rFonts w:ascii="Times New Roman" w:eastAsia="Times New Roman" w:hAnsi="Times New Roman" w:cs="Times New Roman"/>
                <w:sz w:val="28"/>
                <w:szCs w:val="28"/>
                <w:lang w:eastAsia="ru-RU"/>
              </w:rPr>
              <w:t>1.</w:t>
            </w:r>
          </w:p>
        </w:tc>
        <w:tc>
          <w:tcPr>
            <w:tcW w:w="46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1698" w:rsidRPr="00461698" w:rsidRDefault="00461698" w:rsidP="00461698">
            <w:pPr>
              <w:spacing w:after="0" w:line="240" w:lineRule="auto"/>
              <w:rPr>
                <w:rFonts w:ascii="Times New Roman" w:eastAsia="Times New Roman" w:hAnsi="Times New Roman" w:cs="Times New Roman"/>
                <w:sz w:val="24"/>
                <w:szCs w:val="24"/>
                <w:lang w:eastAsia="ru-RU"/>
              </w:rPr>
            </w:pPr>
          </w:p>
        </w:tc>
        <w:tc>
          <w:tcPr>
            <w:tcW w:w="33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1698" w:rsidRPr="00461698" w:rsidRDefault="00461698" w:rsidP="00461698">
            <w:pPr>
              <w:spacing w:after="0" w:line="240" w:lineRule="auto"/>
              <w:rPr>
                <w:rFonts w:ascii="Times New Roman" w:eastAsia="Times New Roman" w:hAnsi="Times New Roman" w:cs="Times New Roman"/>
                <w:sz w:val="24"/>
                <w:szCs w:val="24"/>
                <w:lang w:eastAsia="ru-RU"/>
              </w:rPr>
            </w:pPr>
          </w:p>
        </w:tc>
        <w:tc>
          <w:tcPr>
            <w:tcW w:w="29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1698" w:rsidRPr="00461698" w:rsidRDefault="00461698" w:rsidP="00461698">
            <w:pPr>
              <w:spacing w:after="0" w:line="240" w:lineRule="auto"/>
              <w:rPr>
                <w:rFonts w:ascii="Times New Roman" w:eastAsia="Times New Roman" w:hAnsi="Times New Roman" w:cs="Times New Roman"/>
                <w:sz w:val="24"/>
                <w:szCs w:val="24"/>
                <w:lang w:eastAsia="ru-RU"/>
              </w:rPr>
            </w:pPr>
          </w:p>
        </w:tc>
        <w:tc>
          <w:tcPr>
            <w:tcW w:w="29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1698" w:rsidRPr="00461698" w:rsidRDefault="00461698" w:rsidP="00461698">
            <w:pPr>
              <w:spacing w:after="0" w:line="240" w:lineRule="auto"/>
              <w:rPr>
                <w:rFonts w:ascii="Times New Roman" w:eastAsia="Times New Roman" w:hAnsi="Times New Roman" w:cs="Times New Roman"/>
                <w:sz w:val="24"/>
                <w:szCs w:val="24"/>
                <w:lang w:eastAsia="ru-RU"/>
              </w:rPr>
            </w:pPr>
          </w:p>
        </w:tc>
      </w:tr>
      <w:tr w:rsidR="00461698" w:rsidRPr="00461698" w:rsidTr="00461698">
        <w:tc>
          <w:tcPr>
            <w:tcW w:w="7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1698" w:rsidRPr="00461698" w:rsidRDefault="00461698" w:rsidP="00461698">
            <w:pPr>
              <w:spacing w:after="0" w:line="302" w:lineRule="atLeast"/>
              <w:jc w:val="both"/>
              <w:rPr>
                <w:rFonts w:ascii="Times New Roman" w:eastAsia="Times New Roman" w:hAnsi="Times New Roman" w:cs="Times New Roman"/>
                <w:sz w:val="28"/>
                <w:szCs w:val="28"/>
                <w:lang w:eastAsia="ru-RU"/>
              </w:rPr>
            </w:pPr>
            <w:r w:rsidRPr="00461698">
              <w:rPr>
                <w:rFonts w:ascii="Times New Roman" w:eastAsia="Times New Roman" w:hAnsi="Times New Roman" w:cs="Times New Roman"/>
                <w:sz w:val="28"/>
                <w:szCs w:val="28"/>
                <w:lang w:eastAsia="ru-RU"/>
              </w:rPr>
              <w:t>2.</w:t>
            </w:r>
          </w:p>
        </w:tc>
        <w:tc>
          <w:tcPr>
            <w:tcW w:w="46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1698" w:rsidRPr="00461698" w:rsidRDefault="00461698" w:rsidP="00461698">
            <w:pPr>
              <w:spacing w:after="0" w:line="240" w:lineRule="auto"/>
              <w:rPr>
                <w:rFonts w:ascii="Times New Roman" w:eastAsia="Times New Roman" w:hAnsi="Times New Roman" w:cs="Times New Roman"/>
                <w:sz w:val="24"/>
                <w:szCs w:val="24"/>
                <w:lang w:eastAsia="ru-RU"/>
              </w:rPr>
            </w:pPr>
          </w:p>
        </w:tc>
        <w:tc>
          <w:tcPr>
            <w:tcW w:w="33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1698" w:rsidRPr="00461698" w:rsidRDefault="00461698" w:rsidP="00461698">
            <w:pPr>
              <w:spacing w:after="0" w:line="240" w:lineRule="auto"/>
              <w:rPr>
                <w:rFonts w:ascii="Times New Roman" w:eastAsia="Times New Roman" w:hAnsi="Times New Roman" w:cs="Times New Roman"/>
                <w:sz w:val="24"/>
                <w:szCs w:val="24"/>
                <w:lang w:eastAsia="ru-RU"/>
              </w:rPr>
            </w:pPr>
          </w:p>
        </w:tc>
        <w:tc>
          <w:tcPr>
            <w:tcW w:w="29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1698" w:rsidRPr="00461698" w:rsidRDefault="00461698" w:rsidP="00461698">
            <w:pPr>
              <w:spacing w:after="0" w:line="240" w:lineRule="auto"/>
              <w:rPr>
                <w:rFonts w:ascii="Times New Roman" w:eastAsia="Times New Roman" w:hAnsi="Times New Roman" w:cs="Times New Roman"/>
                <w:sz w:val="24"/>
                <w:szCs w:val="24"/>
                <w:lang w:eastAsia="ru-RU"/>
              </w:rPr>
            </w:pPr>
          </w:p>
        </w:tc>
        <w:tc>
          <w:tcPr>
            <w:tcW w:w="29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1698" w:rsidRPr="00461698" w:rsidRDefault="00461698" w:rsidP="00461698">
            <w:pPr>
              <w:spacing w:after="0" w:line="240" w:lineRule="auto"/>
              <w:rPr>
                <w:rFonts w:ascii="Times New Roman" w:eastAsia="Times New Roman" w:hAnsi="Times New Roman" w:cs="Times New Roman"/>
                <w:sz w:val="24"/>
                <w:szCs w:val="24"/>
                <w:lang w:eastAsia="ru-RU"/>
              </w:rPr>
            </w:pPr>
          </w:p>
        </w:tc>
      </w:tr>
    </w:tbl>
    <w:p w:rsidR="00461698" w:rsidRPr="00461698" w:rsidRDefault="00461698" w:rsidP="00461698">
      <w:pPr>
        <w:spacing w:after="0" w:line="302" w:lineRule="atLeast"/>
        <w:ind w:firstLine="547"/>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2.2. копии документов, подтверждающие иные сведения, в том числе иную деятельность, направленную на непрерывное совершенствование профессиональных навыков и расширение квалификации (при наличии), включающую обучение в рамках деятельности профессиональных некоммерческих организаций, подтвержденное на ресурсе «Интернет-портал непрерывного медицинского и фармацевтического образования» ИС НМО и индивидуальную познавательную деятельность, подтвержденную на ресурсе «Интернет-портал непрерывного медицинского и фармацевтического образования» ИС НМО.</w:t>
      </w:r>
    </w:p>
    <w:p w:rsidR="00461698" w:rsidRPr="00461698" w:rsidRDefault="00461698" w:rsidP="00461698">
      <w:pPr>
        <w:spacing w:after="0" w:line="302" w:lineRule="atLeast"/>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 xml:space="preserve">Аккредитуемый _________________/_________________ </w:t>
      </w:r>
    </w:p>
    <w:p w:rsidR="00461698" w:rsidRPr="00461698" w:rsidRDefault="00461698" w:rsidP="00461698">
      <w:pPr>
        <w:spacing w:after="0" w:line="216" w:lineRule="atLeast"/>
        <w:jc w:val="both"/>
        <w:rPr>
          <w:rFonts w:ascii="Times New Roman" w:eastAsia="Times New Roman" w:hAnsi="Times New Roman" w:cs="Times New Roman"/>
          <w:color w:val="000000"/>
          <w:sz w:val="20"/>
          <w:szCs w:val="20"/>
          <w:lang w:eastAsia="ru-RU"/>
        </w:rPr>
      </w:pPr>
      <w:r w:rsidRPr="00461698">
        <w:rPr>
          <w:rFonts w:ascii="Times New Roman" w:eastAsia="Times New Roman" w:hAnsi="Times New Roman" w:cs="Times New Roman"/>
          <w:color w:val="000000"/>
          <w:sz w:val="20"/>
          <w:szCs w:val="20"/>
          <w:lang w:eastAsia="ru-RU"/>
        </w:rPr>
        <w:t>Ф.И.О. подпись</w:t>
      </w:r>
    </w:p>
    <w:p w:rsidR="00461698" w:rsidRPr="00461698" w:rsidRDefault="00461698" w:rsidP="00461698">
      <w:pPr>
        <w:spacing w:after="0" w:line="302" w:lineRule="atLeast"/>
        <w:ind w:left="9216"/>
        <w:jc w:val="center"/>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Приложение № 3</w:t>
      </w:r>
      <w:r w:rsidRPr="00461698">
        <w:rPr>
          <w:rFonts w:ascii="Times New Roman" w:eastAsia="Times New Roman" w:hAnsi="Times New Roman" w:cs="Times New Roman"/>
          <w:color w:val="000000"/>
          <w:sz w:val="28"/>
          <w:szCs w:val="28"/>
          <w:lang w:eastAsia="ru-RU"/>
        </w:rPr>
        <w:br/>
      </w:r>
      <w:r w:rsidRPr="00461698">
        <w:rPr>
          <w:rFonts w:ascii="Times New Roman" w:eastAsia="Times New Roman" w:hAnsi="Times New Roman" w:cs="Times New Roman"/>
          <w:color w:val="000000"/>
          <w:sz w:val="28"/>
          <w:szCs w:val="28"/>
          <w:lang w:eastAsia="ru-RU"/>
        </w:rPr>
        <w:lastRenderedPageBreak/>
        <w:t>‎к Положению об аккредитации специалистов, утвер</w:t>
      </w:r>
      <w:r w:rsidRPr="00461698">
        <w:rPr>
          <w:rFonts w:ascii="Times New Roman" w:eastAsia="Times New Roman" w:hAnsi="Times New Roman" w:cs="Times New Roman"/>
          <w:color w:val="000000"/>
          <w:sz w:val="28"/>
          <w:szCs w:val="28"/>
          <w:lang w:eastAsia="ru-RU"/>
        </w:rPr>
        <w:lastRenderedPageBreak/>
        <w:t xml:space="preserve">жденному приказом Министерства здравоохранения </w:t>
      </w:r>
    </w:p>
    <w:p w:rsidR="00461698" w:rsidRPr="00461698" w:rsidRDefault="00461698" w:rsidP="00461698">
      <w:pPr>
        <w:spacing w:after="0" w:line="302" w:lineRule="atLeast"/>
        <w:ind w:left="9216"/>
        <w:jc w:val="center"/>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lastRenderedPageBreak/>
        <w:t>Российской Федерации</w:t>
      </w:r>
      <w:r w:rsidRPr="00461698">
        <w:rPr>
          <w:rFonts w:ascii="Times New Roman" w:eastAsia="Times New Roman" w:hAnsi="Times New Roman" w:cs="Times New Roman"/>
          <w:color w:val="000000"/>
          <w:sz w:val="28"/>
          <w:szCs w:val="28"/>
          <w:lang w:eastAsia="ru-RU"/>
        </w:rPr>
        <w:br/>
        <w:t>‎от «__»______ 2020 г. № _</w:t>
      </w:r>
      <w:r w:rsidRPr="00461698">
        <w:rPr>
          <w:rFonts w:ascii="Times New Roman" w:eastAsia="Times New Roman" w:hAnsi="Times New Roman" w:cs="Times New Roman"/>
          <w:color w:val="000000"/>
          <w:sz w:val="28"/>
          <w:szCs w:val="28"/>
          <w:lang w:eastAsia="ru-RU"/>
        </w:rPr>
        <w:lastRenderedPageBreak/>
        <w:t>___н</w:t>
      </w:r>
    </w:p>
    <w:p w:rsidR="00461698" w:rsidRPr="00461698" w:rsidRDefault="00461698" w:rsidP="00461698">
      <w:pPr>
        <w:spacing w:after="0" w:line="302" w:lineRule="atLeast"/>
        <w:jc w:val="right"/>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Рекомендуемый образец</w:t>
      </w:r>
    </w:p>
    <w:p w:rsidR="00461698" w:rsidRPr="00461698" w:rsidRDefault="00461698" w:rsidP="00461698">
      <w:pPr>
        <w:spacing w:after="0" w:line="302" w:lineRule="atLeast"/>
        <w:ind w:left="562"/>
        <w:jc w:val="center"/>
        <w:outlineLvl w:val="0"/>
        <w:rPr>
          <w:rFonts w:ascii="Times New Roman" w:eastAsia="Times New Roman" w:hAnsi="Times New Roman" w:cs="Times New Roman"/>
          <w:b/>
          <w:bCs/>
          <w:color w:val="000000"/>
          <w:kern w:val="36"/>
          <w:sz w:val="28"/>
          <w:szCs w:val="28"/>
          <w:lang w:eastAsia="ru-RU"/>
        </w:rPr>
      </w:pPr>
      <w:r w:rsidRPr="00461698">
        <w:rPr>
          <w:rFonts w:ascii="Times New Roman" w:eastAsia="Times New Roman" w:hAnsi="Times New Roman" w:cs="Times New Roman"/>
          <w:b/>
          <w:bCs/>
          <w:color w:val="000000"/>
          <w:kern w:val="36"/>
          <w:sz w:val="28"/>
          <w:szCs w:val="28"/>
          <w:lang w:eastAsia="ru-RU"/>
        </w:rPr>
        <w:t>Протокол оценки индивидуальных профессиональных достижений</w:t>
      </w:r>
    </w:p>
    <w:p w:rsidR="00461698" w:rsidRPr="00461698" w:rsidRDefault="00461698" w:rsidP="00461698">
      <w:pPr>
        <w:spacing w:after="0" w:line="322" w:lineRule="atLeast"/>
        <w:ind w:left="518"/>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Данные об аккредитуемом:</w:t>
      </w:r>
    </w:p>
    <w:p w:rsidR="00461698" w:rsidRPr="00461698" w:rsidRDefault="00461698" w:rsidP="00461698">
      <w:pPr>
        <w:spacing w:after="0" w:line="322" w:lineRule="atLeast"/>
        <w:ind w:left="518"/>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Фамилия, имя, отчество (при наличии)</w:t>
      </w:r>
      <w:r w:rsidRPr="00461698">
        <w:rPr>
          <w:rFonts w:ascii="Times New Roman" w:eastAsia="Times New Roman" w:hAnsi="Times New Roman" w:cs="Times New Roman"/>
          <w:color w:val="000000"/>
          <w:sz w:val="28"/>
          <w:szCs w:val="28"/>
          <w:u w:val="single"/>
          <w:lang w:eastAsia="ru-RU"/>
        </w:rPr>
        <w:t>   </w:t>
      </w:r>
      <w:r w:rsidRPr="00461698">
        <w:rPr>
          <w:rFonts w:ascii="Times New Roman" w:eastAsia="Times New Roman" w:hAnsi="Times New Roman" w:cs="Times New Roman"/>
          <w:color w:val="000000"/>
          <w:sz w:val="28"/>
          <w:szCs w:val="28"/>
          <w:lang w:eastAsia="ru-RU"/>
        </w:rPr>
        <w:t>,</w:t>
      </w:r>
    </w:p>
    <w:p w:rsidR="00461698" w:rsidRPr="00461698" w:rsidRDefault="00461698" w:rsidP="00461698">
      <w:pPr>
        <w:spacing w:after="0" w:line="322" w:lineRule="atLeast"/>
        <w:ind w:left="518"/>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Полное наименование организации*, должность</w:t>
      </w:r>
      <w:r w:rsidRPr="00461698">
        <w:rPr>
          <w:rFonts w:ascii="Times New Roman" w:eastAsia="Times New Roman" w:hAnsi="Times New Roman" w:cs="Times New Roman"/>
          <w:color w:val="000000"/>
          <w:sz w:val="28"/>
          <w:szCs w:val="28"/>
          <w:u w:val="single"/>
          <w:lang w:eastAsia="ru-RU"/>
        </w:rPr>
        <w:t xml:space="preserve">   </w:t>
      </w:r>
      <w:r w:rsidRPr="00461698">
        <w:rPr>
          <w:rFonts w:ascii="Times New Roman" w:eastAsia="Times New Roman" w:hAnsi="Times New Roman" w:cs="Times New Roman"/>
          <w:color w:val="000000"/>
          <w:sz w:val="28"/>
          <w:szCs w:val="28"/>
          <w:lang w:eastAsia="ru-RU"/>
        </w:rPr>
        <w:t>,</w:t>
      </w:r>
    </w:p>
    <w:p w:rsidR="00461698" w:rsidRPr="00461698" w:rsidRDefault="00461698" w:rsidP="00461698">
      <w:pPr>
        <w:spacing w:after="0" w:line="322" w:lineRule="atLeast"/>
        <w:ind w:left="518"/>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 xml:space="preserve">Страховой номер индивидуального лицевого счета </w:t>
      </w:r>
      <w:r w:rsidRPr="00461698">
        <w:rPr>
          <w:rFonts w:ascii="Times New Roman" w:eastAsia="Times New Roman" w:hAnsi="Times New Roman" w:cs="Times New Roman"/>
          <w:color w:val="000000"/>
          <w:sz w:val="28"/>
          <w:szCs w:val="28"/>
          <w:u w:val="single"/>
          <w:lang w:eastAsia="ru-RU"/>
        </w:rPr>
        <w:t> </w:t>
      </w:r>
      <w:r w:rsidRPr="00461698">
        <w:rPr>
          <w:rFonts w:ascii="Times New Roman" w:eastAsia="Times New Roman" w:hAnsi="Times New Roman" w:cs="Times New Roman"/>
          <w:color w:val="000000"/>
          <w:sz w:val="28"/>
          <w:szCs w:val="28"/>
          <w:lang w:eastAsia="ru-RU"/>
        </w:rPr>
        <w:t>, дата формирования</w:t>
      </w:r>
      <w:r w:rsidRPr="00461698">
        <w:rPr>
          <w:rFonts w:ascii="Times New Roman" w:eastAsia="Times New Roman" w:hAnsi="Times New Roman" w:cs="Times New Roman"/>
          <w:color w:val="000000"/>
          <w:sz w:val="28"/>
          <w:szCs w:val="28"/>
          <w:u w:val="single"/>
          <w:lang w:eastAsia="ru-RU"/>
        </w:rPr>
        <w:t> </w:t>
      </w:r>
      <w:r w:rsidRPr="00461698">
        <w:rPr>
          <w:rFonts w:ascii="Times New Roman" w:eastAsia="Times New Roman" w:hAnsi="Times New Roman" w:cs="Times New Roman"/>
          <w:color w:val="000000"/>
          <w:sz w:val="28"/>
          <w:szCs w:val="28"/>
          <w:lang w:eastAsia="ru-RU"/>
        </w:rPr>
        <w:t>.</w:t>
      </w:r>
    </w:p>
    <w:tbl>
      <w:tblPr>
        <w:tblW w:w="0" w:type="auto"/>
        <w:tblInd w:w="460" w:type="dxa"/>
        <w:tblCellMar>
          <w:top w:w="15" w:type="dxa"/>
          <w:left w:w="15" w:type="dxa"/>
          <w:bottom w:w="15" w:type="dxa"/>
          <w:right w:w="15" w:type="dxa"/>
        </w:tblCellMar>
        <w:tblLook w:val="04A0" w:firstRow="1" w:lastRow="0" w:firstColumn="1" w:lastColumn="0" w:noHBand="0" w:noVBand="1"/>
      </w:tblPr>
      <w:tblGrid>
        <w:gridCol w:w="756"/>
        <w:gridCol w:w="2953"/>
        <w:gridCol w:w="2881"/>
        <w:gridCol w:w="2521"/>
      </w:tblGrid>
      <w:tr w:rsidR="00461698" w:rsidRPr="00461698" w:rsidTr="00461698">
        <w:trPr>
          <w:trHeight w:val="605"/>
        </w:trPr>
        <w:tc>
          <w:tcPr>
            <w:tcW w:w="7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61698" w:rsidRPr="00461698" w:rsidRDefault="00461698" w:rsidP="00461698">
            <w:pPr>
              <w:spacing w:after="0" w:line="302" w:lineRule="atLeast"/>
              <w:ind w:right="259"/>
              <w:jc w:val="right"/>
              <w:rPr>
                <w:rFonts w:ascii="Times New Roman" w:eastAsia="Times New Roman" w:hAnsi="Times New Roman" w:cs="Times New Roman"/>
                <w:sz w:val="28"/>
                <w:szCs w:val="28"/>
                <w:lang w:eastAsia="ru-RU"/>
              </w:rPr>
            </w:pPr>
            <w:r w:rsidRPr="00461698">
              <w:rPr>
                <w:rFonts w:ascii="Times New Roman" w:eastAsia="Times New Roman" w:hAnsi="Times New Roman" w:cs="Times New Roman"/>
                <w:b/>
                <w:bCs/>
                <w:sz w:val="28"/>
                <w:szCs w:val="28"/>
                <w:lang w:eastAsia="ru-RU"/>
              </w:rPr>
              <w:t>№</w:t>
            </w:r>
          </w:p>
        </w:tc>
        <w:tc>
          <w:tcPr>
            <w:tcW w:w="47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61698" w:rsidRPr="00461698" w:rsidRDefault="00461698" w:rsidP="00461698">
            <w:pPr>
              <w:spacing w:after="0" w:line="302" w:lineRule="atLeast"/>
              <w:ind w:left="1267"/>
              <w:rPr>
                <w:rFonts w:ascii="Times New Roman" w:eastAsia="Times New Roman" w:hAnsi="Times New Roman" w:cs="Times New Roman"/>
                <w:sz w:val="28"/>
                <w:szCs w:val="28"/>
                <w:lang w:eastAsia="ru-RU"/>
              </w:rPr>
            </w:pPr>
            <w:r w:rsidRPr="00461698">
              <w:rPr>
                <w:rFonts w:ascii="Times New Roman" w:eastAsia="Times New Roman" w:hAnsi="Times New Roman" w:cs="Times New Roman"/>
                <w:b/>
                <w:bCs/>
                <w:sz w:val="28"/>
                <w:szCs w:val="28"/>
                <w:lang w:eastAsia="ru-RU"/>
              </w:rPr>
              <w:t>Показатель</w:t>
            </w:r>
          </w:p>
        </w:tc>
        <w:tc>
          <w:tcPr>
            <w:tcW w:w="31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61698" w:rsidRPr="00461698" w:rsidRDefault="00461698" w:rsidP="00461698">
            <w:pPr>
              <w:spacing w:after="0" w:line="302" w:lineRule="atLeast"/>
              <w:ind w:left="173"/>
              <w:rPr>
                <w:rFonts w:ascii="Times New Roman" w:eastAsia="Times New Roman" w:hAnsi="Times New Roman" w:cs="Times New Roman"/>
                <w:sz w:val="28"/>
                <w:szCs w:val="28"/>
                <w:lang w:eastAsia="ru-RU"/>
              </w:rPr>
            </w:pPr>
            <w:r w:rsidRPr="00461698">
              <w:rPr>
                <w:rFonts w:ascii="Times New Roman" w:eastAsia="Times New Roman" w:hAnsi="Times New Roman" w:cs="Times New Roman"/>
                <w:b/>
                <w:bCs/>
                <w:sz w:val="28"/>
                <w:szCs w:val="28"/>
                <w:lang w:eastAsia="ru-RU"/>
              </w:rPr>
              <w:t xml:space="preserve">Удовлетворенность </w:t>
            </w: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61698" w:rsidRPr="00461698" w:rsidRDefault="00461698" w:rsidP="00461698">
            <w:pPr>
              <w:spacing w:after="0" w:line="302" w:lineRule="atLeast"/>
              <w:ind w:left="317" w:right="230"/>
              <w:jc w:val="center"/>
              <w:rPr>
                <w:rFonts w:ascii="Times New Roman" w:eastAsia="Times New Roman" w:hAnsi="Times New Roman" w:cs="Times New Roman"/>
                <w:sz w:val="28"/>
                <w:szCs w:val="28"/>
                <w:lang w:eastAsia="ru-RU"/>
              </w:rPr>
            </w:pPr>
            <w:r w:rsidRPr="00461698">
              <w:rPr>
                <w:rFonts w:ascii="Times New Roman" w:eastAsia="Times New Roman" w:hAnsi="Times New Roman" w:cs="Times New Roman"/>
                <w:b/>
                <w:bCs/>
                <w:sz w:val="28"/>
                <w:szCs w:val="28"/>
                <w:lang w:eastAsia="ru-RU"/>
              </w:rPr>
              <w:t>Комментарии</w:t>
            </w:r>
          </w:p>
        </w:tc>
      </w:tr>
      <w:tr w:rsidR="00461698" w:rsidRPr="00461698" w:rsidTr="00461698">
        <w:trPr>
          <w:trHeight w:val="590"/>
        </w:trPr>
        <w:tc>
          <w:tcPr>
            <w:tcW w:w="7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61698" w:rsidRPr="00461698" w:rsidRDefault="00461698" w:rsidP="00461698">
            <w:pPr>
              <w:spacing w:after="0" w:line="302" w:lineRule="atLeast"/>
              <w:ind w:right="230"/>
              <w:jc w:val="right"/>
              <w:rPr>
                <w:rFonts w:ascii="Times New Roman" w:eastAsia="Times New Roman" w:hAnsi="Times New Roman" w:cs="Times New Roman"/>
                <w:sz w:val="28"/>
                <w:szCs w:val="28"/>
                <w:lang w:eastAsia="ru-RU"/>
              </w:rPr>
            </w:pPr>
            <w:r w:rsidRPr="00461698">
              <w:rPr>
                <w:rFonts w:ascii="Times New Roman" w:eastAsia="Times New Roman" w:hAnsi="Times New Roman" w:cs="Times New Roman"/>
                <w:b/>
                <w:bCs/>
                <w:sz w:val="28"/>
                <w:szCs w:val="28"/>
                <w:lang w:eastAsia="ru-RU"/>
              </w:rPr>
              <w:t>1</w:t>
            </w:r>
          </w:p>
        </w:tc>
        <w:tc>
          <w:tcPr>
            <w:tcW w:w="47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61698" w:rsidRPr="00461698" w:rsidRDefault="00461698" w:rsidP="00461698">
            <w:pPr>
              <w:spacing w:after="0" w:line="302" w:lineRule="atLeast"/>
              <w:ind w:left="72"/>
              <w:rPr>
                <w:rFonts w:ascii="Times New Roman" w:eastAsia="Times New Roman" w:hAnsi="Times New Roman" w:cs="Times New Roman"/>
                <w:sz w:val="28"/>
                <w:szCs w:val="28"/>
                <w:lang w:eastAsia="ru-RU"/>
              </w:rPr>
            </w:pPr>
            <w:r w:rsidRPr="00461698">
              <w:rPr>
                <w:rFonts w:ascii="Times New Roman" w:eastAsia="Times New Roman" w:hAnsi="Times New Roman" w:cs="Times New Roman"/>
                <w:sz w:val="28"/>
                <w:szCs w:val="28"/>
                <w:lang w:eastAsia="ru-RU"/>
              </w:rPr>
              <w:t>Выполнение должностных обязанностей в соответствии с трудовыми функциями профессионального стандарта</w:t>
            </w:r>
            <w:r w:rsidRPr="00461698">
              <w:rPr>
                <w:rFonts w:ascii="Times New Roman" w:eastAsia="Times New Roman" w:hAnsi="Times New Roman" w:cs="Times New Roman"/>
                <w:lang w:eastAsia="ru-RU"/>
              </w:rPr>
              <w:t>**</w:t>
            </w:r>
          </w:p>
        </w:tc>
        <w:tc>
          <w:tcPr>
            <w:tcW w:w="31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61698" w:rsidRPr="00461698" w:rsidRDefault="00461698" w:rsidP="00461698">
            <w:pPr>
              <w:spacing w:after="0" w:line="240" w:lineRule="auto"/>
              <w:rPr>
                <w:rFonts w:ascii="Times New Roman" w:eastAsia="Times New Roman" w:hAnsi="Times New Roman" w:cs="Times New Roman"/>
                <w:sz w:val="24"/>
                <w:szCs w:val="24"/>
                <w:lang w:eastAsia="ru-RU"/>
              </w:rPr>
            </w:pP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61698" w:rsidRPr="00461698" w:rsidRDefault="00461698" w:rsidP="00461698">
            <w:pPr>
              <w:spacing w:after="0" w:line="240" w:lineRule="auto"/>
              <w:rPr>
                <w:rFonts w:ascii="Times New Roman" w:eastAsia="Times New Roman" w:hAnsi="Times New Roman" w:cs="Times New Roman"/>
                <w:sz w:val="24"/>
                <w:szCs w:val="24"/>
                <w:lang w:eastAsia="ru-RU"/>
              </w:rPr>
            </w:pPr>
          </w:p>
        </w:tc>
      </w:tr>
      <w:tr w:rsidR="00461698" w:rsidRPr="00461698" w:rsidTr="00461698">
        <w:trPr>
          <w:trHeight w:val="562"/>
        </w:trPr>
        <w:tc>
          <w:tcPr>
            <w:tcW w:w="7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61698" w:rsidRPr="00461698" w:rsidRDefault="00461698" w:rsidP="00461698">
            <w:pPr>
              <w:spacing w:after="0" w:line="302" w:lineRule="atLeast"/>
              <w:ind w:right="230"/>
              <w:jc w:val="right"/>
              <w:rPr>
                <w:rFonts w:ascii="Times New Roman" w:eastAsia="Times New Roman" w:hAnsi="Times New Roman" w:cs="Times New Roman"/>
                <w:sz w:val="28"/>
                <w:szCs w:val="28"/>
                <w:lang w:eastAsia="ru-RU"/>
              </w:rPr>
            </w:pPr>
            <w:r w:rsidRPr="00461698">
              <w:rPr>
                <w:rFonts w:ascii="Times New Roman" w:eastAsia="Times New Roman" w:hAnsi="Times New Roman" w:cs="Times New Roman"/>
                <w:b/>
                <w:bCs/>
                <w:sz w:val="28"/>
                <w:szCs w:val="28"/>
                <w:lang w:eastAsia="ru-RU"/>
              </w:rPr>
              <w:t>2</w:t>
            </w:r>
          </w:p>
        </w:tc>
        <w:tc>
          <w:tcPr>
            <w:tcW w:w="47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61698" w:rsidRPr="00461698" w:rsidRDefault="00461698" w:rsidP="00461698">
            <w:pPr>
              <w:spacing w:after="0" w:line="302" w:lineRule="atLeast"/>
              <w:ind w:left="58"/>
              <w:rPr>
                <w:rFonts w:ascii="Times New Roman" w:eastAsia="Times New Roman" w:hAnsi="Times New Roman" w:cs="Times New Roman"/>
                <w:sz w:val="28"/>
                <w:szCs w:val="28"/>
                <w:lang w:eastAsia="ru-RU"/>
              </w:rPr>
            </w:pPr>
            <w:r w:rsidRPr="00461698">
              <w:rPr>
                <w:rFonts w:ascii="Times New Roman" w:eastAsia="Times New Roman" w:hAnsi="Times New Roman" w:cs="Times New Roman"/>
                <w:sz w:val="28"/>
                <w:szCs w:val="28"/>
                <w:lang w:eastAsia="ru-RU"/>
              </w:rPr>
              <w:t>Оказание помощи в соответствии с порядками оказания медицинской помощи, на основе клинических рекомендаций, с учетом стандартов медицинской помощи</w:t>
            </w:r>
          </w:p>
        </w:tc>
        <w:tc>
          <w:tcPr>
            <w:tcW w:w="31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61698" w:rsidRPr="00461698" w:rsidRDefault="00461698" w:rsidP="00461698">
            <w:pPr>
              <w:spacing w:after="0" w:line="240" w:lineRule="auto"/>
              <w:rPr>
                <w:rFonts w:ascii="Times New Roman" w:eastAsia="Times New Roman" w:hAnsi="Times New Roman" w:cs="Times New Roman"/>
                <w:sz w:val="24"/>
                <w:szCs w:val="24"/>
                <w:lang w:eastAsia="ru-RU"/>
              </w:rPr>
            </w:pP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61698" w:rsidRPr="00461698" w:rsidRDefault="00461698" w:rsidP="00461698">
            <w:pPr>
              <w:spacing w:after="0" w:line="240" w:lineRule="auto"/>
              <w:rPr>
                <w:rFonts w:ascii="Times New Roman" w:eastAsia="Times New Roman" w:hAnsi="Times New Roman" w:cs="Times New Roman"/>
                <w:sz w:val="24"/>
                <w:szCs w:val="24"/>
                <w:lang w:eastAsia="ru-RU"/>
              </w:rPr>
            </w:pPr>
          </w:p>
        </w:tc>
      </w:tr>
      <w:tr w:rsidR="00461698" w:rsidRPr="00461698" w:rsidTr="00461698">
        <w:trPr>
          <w:trHeight w:val="562"/>
        </w:trPr>
        <w:tc>
          <w:tcPr>
            <w:tcW w:w="7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61698" w:rsidRPr="00461698" w:rsidRDefault="00461698" w:rsidP="00461698">
            <w:pPr>
              <w:spacing w:after="0" w:line="302" w:lineRule="atLeast"/>
              <w:ind w:right="230"/>
              <w:jc w:val="right"/>
              <w:rPr>
                <w:rFonts w:ascii="Times New Roman" w:eastAsia="Times New Roman" w:hAnsi="Times New Roman" w:cs="Times New Roman"/>
                <w:sz w:val="28"/>
                <w:szCs w:val="28"/>
                <w:lang w:eastAsia="ru-RU"/>
              </w:rPr>
            </w:pPr>
            <w:r w:rsidRPr="00461698">
              <w:rPr>
                <w:rFonts w:ascii="Times New Roman" w:eastAsia="Times New Roman" w:hAnsi="Times New Roman" w:cs="Times New Roman"/>
                <w:b/>
                <w:bCs/>
                <w:sz w:val="28"/>
                <w:szCs w:val="28"/>
                <w:lang w:eastAsia="ru-RU"/>
              </w:rPr>
              <w:t>3</w:t>
            </w:r>
          </w:p>
        </w:tc>
        <w:tc>
          <w:tcPr>
            <w:tcW w:w="47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61698" w:rsidRPr="00461698" w:rsidRDefault="00461698" w:rsidP="00461698">
            <w:pPr>
              <w:spacing w:after="0" w:line="302" w:lineRule="atLeast"/>
              <w:ind w:left="58"/>
              <w:rPr>
                <w:rFonts w:ascii="Times New Roman" w:eastAsia="Times New Roman" w:hAnsi="Times New Roman" w:cs="Times New Roman"/>
                <w:sz w:val="28"/>
                <w:szCs w:val="28"/>
                <w:lang w:eastAsia="ru-RU"/>
              </w:rPr>
            </w:pPr>
            <w:r w:rsidRPr="00461698">
              <w:rPr>
                <w:rFonts w:ascii="Times New Roman" w:eastAsia="Times New Roman" w:hAnsi="Times New Roman" w:cs="Times New Roman"/>
                <w:sz w:val="28"/>
                <w:szCs w:val="28"/>
                <w:lang w:eastAsia="ru-RU"/>
              </w:rPr>
              <w:t>Отсутствие дисциплинарных взысканий</w:t>
            </w:r>
          </w:p>
        </w:tc>
        <w:tc>
          <w:tcPr>
            <w:tcW w:w="31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61698" w:rsidRPr="00461698" w:rsidRDefault="00461698" w:rsidP="00461698">
            <w:pPr>
              <w:spacing w:after="0" w:line="240" w:lineRule="auto"/>
              <w:rPr>
                <w:rFonts w:ascii="Times New Roman" w:eastAsia="Times New Roman" w:hAnsi="Times New Roman" w:cs="Times New Roman"/>
                <w:sz w:val="24"/>
                <w:szCs w:val="24"/>
                <w:lang w:eastAsia="ru-RU"/>
              </w:rPr>
            </w:pP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61698" w:rsidRPr="00461698" w:rsidRDefault="00461698" w:rsidP="00461698">
            <w:pPr>
              <w:spacing w:after="0" w:line="240" w:lineRule="auto"/>
              <w:rPr>
                <w:rFonts w:ascii="Times New Roman" w:eastAsia="Times New Roman" w:hAnsi="Times New Roman" w:cs="Times New Roman"/>
                <w:sz w:val="24"/>
                <w:szCs w:val="24"/>
                <w:lang w:eastAsia="ru-RU"/>
              </w:rPr>
            </w:pPr>
          </w:p>
        </w:tc>
      </w:tr>
      <w:tr w:rsidR="00461698" w:rsidRPr="00461698" w:rsidTr="00461698">
        <w:trPr>
          <w:trHeight w:val="562"/>
        </w:trPr>
        <w:tc>
          <w:tcPr>
            <w:tcW w:w="7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61698" w:rsidRPr="00461698" w:rsidRDefault="00461698" w:rsidP="00461698">
            <w:pPr>
              <w:spacing w:after="0" w:line="302" w:lineRule="atLeast"/>
              <w:ind w:right="230"/>
              <w:jc w:val="right"/>
              <w:rPr>
                <w:rFonts w:ascii="Times New Roman" w:eastAsia="Times New Roman" w:hAnsi="Times New Roman" w:cs="Times New Roman"/>
                <w:sz w:val="28"/>
                <w:szCs w:val="28"/>
                <w:lang w:eastAsia="ru-RU"/>
              </w:rPr>
            </w:pPr>
            <w:r w:rsidRPr="00461698">
              <w:rPr>
                <w:rFonts w:ascii="Times New Roman" w:eastAsia="Times New Roman" w:hAnsi="Times New Roman" w:cs="Times New Roman"/>
                <w:b/>
                <w:bCs/>
                <w:sz w:val="28"/>
                <w:szCs w:val="28"/>
                <w:lang w:eastAsia="ru-RU"/>
              </w:rPr>
              <w:t>4</w:t>
            </w:r>
          </w:p>
        </w:tc>
        <w:tc>
          <w:tcPr>
            <w:tcW w:w="47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61698" w:rsidRPr="00461698" w:rsidRDefault="00461698" w:rsidP="00461698">
            <w:pPr>
              <w:spacing w:after="0" w:line="302" w:lineRule="atLeast"/>
              <w:ind w:left="58"/>
              <w:rPr>
                <w:rFonts w:ascii="Times New Roman" w:eastAsia="Times New Roman" w:hAnsi="Times New Roman" w:cs="Times New Roman"/>
                <w:sz w:val="28"/>
                <w:szCs w:val="28"/>
                <w:lang w:eastAsia="ru-RU"/>
              </w:rPr>
            </w:pPr>
            <w:r w:rsidRPr="00461698">
              <w:rPr>
                <w:rFonts w:ascii="Times New Roman" w:eastAsia="Times New Roman" w:hAnsi="Times New Roman" w:cs="Times New Roman"/>
                <w:sz w:val="28"/>
                <w:szCs w:val="28"/>
                <w:lang w:eastAsia="ru-RU"/>
              </w:rPr>
              <w:t>Стремление к профессиональному совершенствованию и овладению новыми профессиональными навыками</w:t>
            </w:r>
            <w:r w:rsidRPr="00461698">
              <w:rPr>
                <w:rFonts w:ascii="Times New Roman" w:eastAsia="Times New Roman" w:hAnsi="Times New Roman" w:cs="Times New Roman"/>
                <w:lang w:eastAsia="ru-RU"/>
              </w:rPr>
              <w:t>**</w:t>
            </w:r>
          </w:p>
        </w:tc>
        <w:tc>
          <w:tcPr>
            <w:tcW w:w="31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61698" w:rsidRPr="00461698" w:rsidRDefault="00461698" w:rsidP="00461698">
            <w:pPr>
              <w:spacing w:after="0" w:line="240" w:lineRule="auto"/>
              <w:rPr>
                <w:rFonts w:ascii="Times New Roman" w:eastAsia="Times New Roman" w:hAnsi="Times New Roman" w:cs="Times New Roman"/>
                <w:sz w:val="24"/>
                <w:szCs w:val="24"/>
                <w:lang w:eastAsia="ru-RU"/>
              </w:rPr>
            </w:pP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61698" w:rsidRPr="00461698" w:rsidRDefault="00461698" w:rsidP="00461698">
            <w:pPr>
              <w:spacing w:after="0" w:line="240" w:lineRule="auto"/>
              <w:rPr>
                <w:rFonts w:ascii="Times New Roman" w:eastAsia="Times New Roman" w:hAnsi="Times New Roman" w:cs="Times New Roman"/>
                <w:sz w:val="24"/>
                <w:szCs w:val="24"/>
                <w:lang w:eastAsia="ru-RU"/>
              </w:rPr>
            </w:pPr>
          </w:p>
        </w:tc>
      </w:tr>
      <w:tr w:rsidR="00461698" w:rsidRPr="00461698" w:rsidTr="00461698">
        <w:trPr>
          <w:trHeight w:val="706"/>
        </w:trPr>
        <w:tc>
          <w:tcPr>
            <w:tcW w:w="7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61698" w:rsidRPr="00461698" w:rsidRDefault="00461698" w:rsidP="00461698">
            <w:pPr>
              <w:spacing w:after="0" w:line="302" w:lineRule="atLeast"/>
              <w:ind w:right="230"/>
              <w:jc w:val="right"/>
              <w:rPr>
                <w:rFonts w:ascii="Times New Roman" w:eastAsia="Times New Roman" w:hAnsi="Times New Roman" w:cs="Times New Roman"/>
                <w:sz w:val="28"/>
                <w:szCs w:val="28"/>
                <w:lang w:eastAsia="ru-RU"/>
              </w:rPr>
            </w:pPr>
            <w:r w:rsidRPr="00461698">
              <w:rPr>
                <w:rFonts w:ascii="Times New Roman" w:eastAsia="Times New Roman" w:hAnsi="Times New Roman" w:cs="Times New Roman"/>
                <w:b/>
                <w:bCs/>
                <w:sz w:val="28"/>
                <w:szCs w:val="28"/>
                <w:lang w:eastAsia="ru-RU"/>
              </w:rPr>
              <w:t>5</w:t>
            </w:r>
          </w:p>
        </w:tc>
        <w:tc>
          <w:tcPr>
            <w:tcW w:w="47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61698" w:rsidRPr="00461698" w:rsidRDefault="00461698" w:rsidP="00461698">
            <w:pPr>
              <w:spacing w:after="0" w:line="302" w:lineRule="atLeast"/>
              <w:ind w:left="58"/>
              <w:rPr>
                <w:rFonts w:ascii="Times New Roman" w:eastAsia="Times New Roman" w:hAnsi="Times New Roman" w:cs="Times New Roman"/>
                <w:sz w:val="28"/>
                <w:szCs w:val="28"/>
                <w:lang w:eastAsia="ru-RU"/>
              </w:rPr>
            </w:pPr>
            <w:r w:rsidRPr="00461698">
              <w:rPr>
                <w:rFonts w:ascii="Times New Roman" w:eastAsia="Times New Roman" w:hAnsi="Times New Roman" w:cs="Times New Roman"/>
                <w:sz w:val="28"/>
                <w:szCs w:val="28"/>
                <w:lang w:eastAsia="ru-RU"/>
              </w:rPr>
              <w:t xml:space="preserve">Наличие государственных, ведомственных, региональных наград за трудовые </w:t>
            </w:r>
            <w:r w:rsidRPr="00461698">
              <w:rPr>
                <w:rFonts w:ascii="Times New Roman" w:eastAsia="Times New Roman" w:hAnsi="Times New Roman" w:cs="Times New Roman"/>
                <w:sz w:val="28"/>
                <w:szCs w:val="28"/>
                <w:lang w:eastAsia="ru-RU"/>
              </w:rPr>
              <w:lastRenderedPageBreak/>
              <w:t>заслуги**</w:t>
            </w:r>
          </w:p>
        </w:tc>
        <w:tc>
          <w:tcPr>
            <w:tcW w:w="31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61698" w:rsidRPr="00461698" w:rsidRDefault="00461698" w:rsidP="00461698">
            <w:pPr>
              <w:spacing w:after="0" w:line="240" w:lineRule="auto"/>
              <w:rPr>
                <w:rFonts w:ascii="Times New Roman" w:eastAsia="Times New Roman" w:hAnsi="Times New Roman" w:cs="Times New Roman"/>
                <w:sz w:val="24"/>
                <w:szCs w:val="24"/>
                <w:lang w:eastAsia="ru-RU"/>
              </w:rPr>
            </w:pP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61698" w:rsidRPr="00461698" w:rsidRDefault="00461698" w:rsidP="00461698">
            <w:pPr>
              <w:spacing w:after="0" w:line="240" w:lineRule="auto"/>
              <w:rPr>
                <w:rFonts w:ascii="Times New Roman" w:eastAsia="Times New Roman" w:hAnsi="Times New Roman" w:cs="Times New Roman"/>
                <w:sz w:val="24"/>
                <w:szCs w:val="24"/>
                <w:lang w:eastAsia="ru-RU"/>
              </w:rPr>
            </w:pPr>
          </w:p>
        </w:tc>
      </w:tr>
    </w:tbl>
    <w:p w:rsidR="00461698" w:rsidRPr="00461698" w:rsidRDefault="00461698" w:rsidP="00461698">
      <w:pPr>
        <w:spacing w:after="0" w:line="322" w:lineRule="atLeast"/>
        <w:ind w:left="432"/>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lastRenderedPageBreak/>
        <w:t xml:space="preserve">СУММАРНАЯ ОЦЕНКА </w:t>
      </w:r>
      <w:r w:rsidRPr="00461698">
        <w:rPr>
          <w:rFonts w:ascii="Times New Roman" w:eastAsia="Times New Roman" w:hAnsi="Times New Roman" w:cs="Times New Roman"/>
          <w:color w:val="000000"/>
          <w:sz w:val="28"/>
          <w:szCs w:val="28"/>
          <w:u w:val="single"/>
          <w:lang w:eastAsia="ru-RU"/>
        </w:rPr>
        <w:t>      </w:t>
      </w:r>
      <w:r w:rsidRPr="00461698">
        <w:rPr>
          <w:rFonts w:ascii="Times New Roman" w:eastAsia="Times New Roman" w:hAnsi="Times New Roman" w:cs="Times New Roman"/>
          <w:b/>
          <w:bCs/>
          <w:color w:val="000000"/>
          <w:sz w:val="28"/>
          <w:szCs w:val="28"/>
          <w:lang w:eastAsia="ru-RU"/>
        </w:rPr>
        <w:t xml:space="preserve"> </w:t>
      </w:r>
    </w:p>
    <w:p w:rsidR="00461698" w:rsidRPr="00461698" w:rsidRDefault="00461698" w:rsidP="00461698">
      <w:pPr>
        <w:spacing w:after="0" w:line="274" w:lineRule="atLeast"/>
        <w:ind w:left="432"/>
        <w:rPr>
          <w:rFonts w:ascii="Times New Roman" w:eastAsia="Times New Roman" w:hAnsi="Times New Roman" w:cs="Times New Roman"/>
          <w:color w:val="000000"/>
          <w:sz w:val="20"/>
          <w:szCs w:val="20"/>
          <w:lang w:eastAsia="ru-RU"/>
        </w:rPr>
      </w:pPr>
      <w:r w:rsidRPr="00461698">
        <w:rPr>
          <w:rFonts w:ascii="Times New Roman" w:eastAsia="Times New Roman" w:hAnsi="Times New Roman" w:cs="Times New Roman"/>
          <w:color w:val="000000"/>
          <w:sz w:val="20"/>
          <w:szCs w:val="20"/>
          <w:lang w:eastAsia="ru-RU"/>
        </w:rPr>
        <w:t xml:space="preserve">(неудовлетворительно/ удовлетворительно/ хорошо/ отлично) </w:t>
      </w:r>
    </w:p>
    <w:p w:rsidR="00461698" w:rsidRPr="00461698" w:rsidRDefault="00461698" w:rsidP="00461698">
      <w:pPr>
        <w:spacing w:after="0" w:line="302" w:lineRule="atLeast"/>
        <w:ind w:left="432"/>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b/>
          <w:bCs/>
          <w:color w:val="000000"/>
          <w:sz w:val="28"/>
          <w:szCs w:val="28"/>
          <w:lang w:eastAsia="ru-RU"/>
        </w:rPr>
        <w:t>Руководитель (заместитель руководителя)</w:t>
      </w:r>
      <w:r w:rsidRPr="00461698">
        <w:rPr>
          <w:rFonts w:ascii="Times New Roman" w:eastAsia="Times New Roman" w:hAnsi="Times New Roman" w:cs="Times New Roman"/>
          <w:color w:val="000000"/>
          <w:sz w:val="28"/>
          <w:szCs w:val="28"/>
          <w:u w:val="single"/>
          <w:lang w:eastAsia="ru-RU"/>
        </w:rPr>
        <w:t>      </w:t>
      </w:r>
      <w:r w:rsidRPr="00461698">
        <w:rPr>
          <w:rFonts w:ascii="Times New Roman" w:eastAsia="Times New Roman" w:hAnsi="Times New Roman" w:cs="Times New Roman"/>
          <w:color w:val="000000"/>
          <w:sz w:val="28"/>
          <w:szCs w:val="28"/>
          <w:lang w:eastAsia="ru-RU"/>
        </w:rPr>
        <w:t>/</w:t>
      </w:r>
      <w:r w:rsidRPr="00461698">
        <w:rPr>
          <w:rFonts w:ascii="Times New Roman" w:eastAsia="Times New Roman" w:hAnsi="Times New Roman" w:cs="Times New Roman"/>
          <w:color w:val="000000"/>
          <w:sz w:val="28"/>
          <w:szCs w:val="28"/>
          <w:u w:val="single"/>
          <w:lang w:eastAsia="ru-RU"/>
        </w:rPr>
        <w:t xml:space="preserve">    </w:t>
      </w:r>
      <w:r w:rsidRPr="00461698">
        <w:rPr>
          <w:rFonts w:ascii="Times New Roman" w:eastAsia="Times New Roman" w:hAnsi="Times New Roman" w:cs="Times New Roman"/>
          <w:color w:val="000000"/>
          <w:sz w:val="28"/>
          <w:szCs w:val="28"/>
          <w:lang w:eastAsia="ru-RU"/>
        </w:rPr>
        <w:t>.</w:t>
      </w:r>
    </w:p>
    <w:p w:rsidR="00461698" w:rsidRPr="00461698" w:rsidRDefault="00461698" w:rsidP="00461698">
      <w:pPr>
        <w:spacing w:after="0" w:line="274" w:lineRule="atLeast"/>
        <w:ind w:left="432"/>
        <w:rPr>
          <w:rFonts w:ascii="Times New Roman" w:eastAsia="Times New Roman" w:hAnsi="Times New Roman" w:cs="Times New Roman"/>
          <w:color w:val="000000"/>
          <w:sz w:val="20"/>
          <w:szCs w:val="20"/>
          <w:lang w:eastAsia="ru-RU"/>
        </w:rPr>
      </w:pPr>
      <w:r w:rsidRPr="00461698">
        <w:rPr>
          <w:rFonts w:ascii="Times New Roman" w:eastAsia="Times New Roman" w:hAnsi="Times New Roman" w:cs="Times New Roman"/>
          <w:color w:val="000000"/>
          <w:sz w:val="20"/>
          <w:szCs w:val="20"/>
          <w:lang w:eastAsia="ru-RU"/>
        </w:rPr>
        <w:t>(должность, Ф.И.О.) (подпись)</w:t>
      </w:r>
    </w:p>
    <w:p w:rsidR="00461698" w:rsidRPr="00461698" w:rsidRDefault="00461698" w:rsidP="00461698">
      <w:pPr>
        <w:spacing w:after="0" w:line="322" w:lineRule="atLeast"/>
        <w:ind w:left="432"/>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Согласие аккредитуемого с суммарной оценкой  </w:t>
      </w:r>
      <w:r w:rsidRPr="00461698">
        <w:rPr>
          <w:rFonts w:ascii="Times New Roman" w:eastAsia="Times New Roman" w:hAnsi="Times New Roman" w:cs="Times New Roman"/>
          <w:color w:val="000000"/>
          <w:sz w:val="28"/>
          <w:szCs w:val="28"/>
          <w:u w:val="single"/>
          <w:lang w:eastAsia="ru-RU"/>
        </w:rPr>
        <w:t xml:space="preserve">  </w:t>
      </w:r>
      <w:r w:rsidRPr="00461698">
        <w:rPr>
          <w:rFonts w:ascii="Times New Roman" w:eastAsia="Times New Roman" w:hAnsi="Times New Roman" w:cs="Times New Roman"/>
          <w:color w:val="000000"/>
          <w:sz w:val="28"/>
          <w:szCs w:val="28"/>
          <w:lang w:eastAsia="ru-RU"/>
        </w:rPr>
        <w:t>/</w:t>
      </w:r>
      <w:r w:rsidRPr="00461698">
        <w:rPr>
          <w:rFonts w:ascii="Times New Roman" w:eastAsia="Times New Roman" w:hAnsi="Times New Roman" w:cs="Times New Roman"/>
          <w:color w:val="000000"/>
          <w:sz w:val="28"/>
          <w:szCs w:val="28"/>
          <w:u w:val="single"/>
          <w:lang w:eastAsia="ru-RU"/>
        </w:rPr>
        <w:t xml:space="preserve">  </w:t>
      </w:r>
      <w:r w:rsidRPr="00461698">
        <w:rPr>
          <w:rFonts w:ascii="Times New Roman" w:eastAsia="Times New Roman" w:hAnsi="Times New Roman" w:cs="Times New Roman"/>
          <w:color w:val="000000"/>
          <w:sz w:val="28"/>
          <w:szCs w:val="28"/>
          <w:lang w:eastAsia="ru-RU"/>
        </w:rPr>
        <w:t>.</w:t>
      </w:r>
    </w:p>
    <w:p w:rsidR="00461698" w:rsidRPr="00461698" w:rsidRDefault="00461698" w:rsidP="00461698">
      <w:pPr>
        <w:spacing w:after="0" w:line="274" w:lineRule="atLeast"/>
        <w:ind w:left="5846"/>
        <w:rPr>
          <w:rFonts w:ascii="Times New Roman" w:eastAsia="Times New Roman" w:hAnsi="Times New Roman" w:cs="Times New Roman"/>
          <w:color w:val="000000"/>
          <w:sz w:val="20"/>
          <w:szCs w:val="20"/>
          <w:lang w:eastAsia="ru-RU"/>
        </w:rPr>
      </w:pPr>
      <w:r w:rsidRPr="00461698">
        <w:rPr>
          <w:rFonts w:ascii="Times New Roman" w:eastAsia="Times New Roman" w:hAnsi="Times New Roman" w:cs="Times New Roman"/>
          <w:color w:val="000000"/>
          <w:sz w:val="20"/>
          <w:szCs w:val="20"/>
          <w:lang w:eastAsia="ru-RU"/>
        </w:rPr>
        <w:t>(согласен / не согласен)(Ф.И.О.) (подпись)</w:t>
      </w:r>
    </w:p>
    <w:p w:rsidR="00461698" w:rsidRPr="00461698" w:rsidRDefault="00461698" w:rsidP="00461698">
      <w:pPr>
        <w:spacing w:after="0" w:line="302" w:lineRule="atLeast"/>
        <w:ind w:left="432"/>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 – в случае, предусмотренном пунктом 85.2 настоящего Положения, указывается полное наименование профессиональной некоммерческой организации.</w:t>
      </w:r>
    </w:p>
    <w:p w:rsidR="00461698" w:rsidRPr="00461698" w:rsidRDefault="00461698" w:rsidP="00461698">
      <w:pPr>
        <w:spacing w:after="0" w:line="302" w:lineRule="atLeast"/>
        <w:ind w:left="432"/>
        <w:jc w:val="both"/>
        <w:rPr>
          <w:rFonts w:ascii="Times New Roman" w:eastAsia="Times New Roman" w:hAnsi="Times New Roman" w:cs="Times New Roman"/>
          <w:color w:val="000000"/>
          <w:sz w:val="28"/>
          <w:szCs w:val="28"/>
          <w:lang w:eastAsia="ru-RU"/>
        </w:rPr>
      </w:pPr>
      <w:r w:rsidRPr="00461698">
        <w:rPr>
          <w:rFonts w:ascii="Times New Roman" w:eastAsia="Times New Roman" w:hAnsi="Times New Roman" w:cs="Times New Roman"/>
          <w:color w:val="000000"/>
          <w:sz w:val="28"/>
          <w:szCs w:val="28"/>
          <w:lang w:eastAsia="ru-RU"/>
        </w:rPr>
        <w:t>** – указанные показатели оцениваются, в том числе на основании сведений, представленных в отчете о профессиональной деятельности аккредитуемого.</w:t>
      </w:r>
    </w:p>
    <w:p w:rsidR="00DD5D63" w:rsidRDefault="00DD5D63">
      <w:bookmarkStart w:id="0" w:name="_GoBack"/>
      <w:bookmarkEnd w:id="0"/>
    </w:p>
    <w:sectPr w:rsidR="00DD5D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EE5"/>
    <w:rsid w:val="00461698"/>
    <w:rsid w:val="00847EE5"/>
    <w:rsid w:val="00DD5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616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1698"/>
    <w:rPr>
      <w:rFonts w:ascii="Times New Roman" w:eastAsia="Times New Roman" w:hAnsi="Times New Roman" w:cs="Times New Roman"/>
      <w:b/>
      <w:bCs/>
      <w:kern w:val="36"/>
      <w:sz w:val="48"/>
      <w:szCs w:val="48"/>
      <w:lang w:eastAsia="ru-RU"/>
    </w:rPr>
  </w:style>
  <w:style w:type="paragraph" w:customStyle="1" w:styleId="pt-a-000001">
    <w:name w:val="pt-a-000001"/>
    <w:basedOn w:val="a"/>
    <w:rsid w:val="004616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
    <w:name w:val="pt-a0"/>
    <w:basedOn w:val="a0"/>
    <w:rsid w:val="00461698"/>
  </w:style>
  <w:style w:type="paragraph" w:customStyle="1" w:styleId="pt-consplusnormal">
    <w:name w:val="pt-consplusnormal"/>
    <w:basedOn w:val="a"/>
    <w:rsid w:val="004616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00">
    <w:name w:val="pt-000000"/>
    <w:basedOn w:val="a0"/>
    <w:rsid w:val="00461698"/>
  </w:style>
  <w:style w:type="paragraph" w:customStyle="1" w:styleId="pt-consplusnormal-000002">
    <w:name w:val="pt-consplusnormal-000002"/>
    <w:basedOn w:val="a"/>
    <w:rsid w:val="004616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3">
    <w:name w:val="pt-a0-000003"/>
    <w:basedOn w:val="a0"/>
    <w:rsid w:val="00461698"/>
  </w:style>
  <w:style w:type="character" w:styleId="a3">
    <w:name w:val="Hyperlink"/>
    <w:basedOn w:val="a0"/>
    <w:uiPriority w:val="99"/>
    <w:semiHidden/>
    <w:unhideWhenUsed/>
    <w:rsid w:val="00461698"/>
    <w:rPr>
      <w:color w:val="0000FF"/>
      <w:u w:val="single"/>
    </w:rPr>
  </w:style>
  <w:style w:type="character" w:styleId="a4">
    <w:name w:val="FollowedHyperlink"/>
    <w:basedOn w:val="a0"/>
    <w:uiPriority w:val="99"/>
    <w:semiHidden/>
    <w:unhideWhenUsed/>
    <w:rsid w:val="00461698"/>
    <w:rPr>
      <w:color w:val="800080"/>
      <w:u w:val="single"/>
    </w:rPr>
  </w:style>
  <w:style w:type="character" w:customStyle="1" w:styleId="pt-a0-000004">
    <w:name w:val="pt-a0-000004"/>
    <w:basedOn w:val="a0"/>
    <w:rsid w:val="00461698"/>
  </w:style>
  <w:style w:type="paragraph" w:customStyle="1" w:styleId="pt-consplusnormal-000006">
    <w:name w:val="pt-consplusnormal-000006"/>
    <w:basedOn w:val="a"/>
    <w:rsid w:val="004616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07">
    <w:name w:val="pt-a-000007"/>
    <w:basedOn w:val="a"/>
    <w:rsid w:val="004616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consplusnormal-000008">
    <w:name w:val="pt-consplusnormal-000008"/>
    <w:basedOn w:val="a"/>
    <w:rsid w:val="004616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consplustitle">
    <w:name w:val="pt-consplustitle"/>
    <w:basedOn w:val="a"/>
    <w:rsid w:val="004616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09">
    <w:name w:val="pt-000009"/>
    <w:basedOn w:val="a0"/>
    <w:rsid w:val="00461698"/>
  </w:style>
  <w:style w:type="paragraph" w:customStyle="1" w:styleId="pt-a">
    <w:name w:val="pt-a"/>
    <w:basedOn w:val="a"/>
    <w:rsid w:val="004616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consplusnormal-000010">
    <w:name w:val="pt-consplusnormal-000010"/>
    <w:basedOn w:val="a"/>
    <w:rsid w:val="004616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11">
    <w:name w:val="pt-a-000011"/>
    <w:basedOn w:val="a"/>
    <w:rsid w:val="004616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12">
    <w:name w:val="pt-a0-000012"/>
    <w:basedOn w:val="a0"/>
    <w:rsid w:val="00461698"/>
  </w:style>
  <w:style w:type="paragraph" w:customStyle="1" w:styleId="pt-consplusnormal-000013">
    <w:name w:val="pt-consplusnormal-000013"/>
    <w:basedOn w:val="a"/>
    <w:rsid w:val="004616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14">
    <w:name w:val="pt-a-000014"/>
    <w:basedOn w:val="a"/>
    <w:rsid w:val="004616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fontstyle22">
    <w:name w:val="pt-fontstyle22"/>
    <w:basedOn w:val="a0"/>
    <w:rsid w:val="00461698"/>
  </w:style>
  <w:style w:type="character" w:customStyle="1" w:styleId="pt-a0-000015">
    <w:name w:val="pt-a0-000015"/>
    <w:basedOn w:val="a0"/>
    <w:rsid w:val="00461698"/>
  </w:style>
  <w:style w:type="paragraph" w:customStyle="1" w:styleId="pt-a-000020">
    <w:name w:val="pt-a-000020"/>
    <w:basedOn w:val="a"/>
    <w:rsid w:val="004616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23">
    <w:name w:val="pt-a-000023"/>
    <w:basedOn w:val="a"/>
    <w:rsid w:val="004616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27">
    <w:name w:val="pt-a-000027"/>
    <w:basedOn w:val="a"/>
    <w:rsid w:val="004616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28">
    <w:name w:val="pt-a0-000028"/>
    <w:basedOn w:val="a0"/>
    <w:rsid w:val="00461698"/>
  </w:style>
  <w:style w:type="paragraph" w:customStyle="1" w:styleId="pt-a-000029">
    <w:name w:val="pt-a-000029"/>
    <w:basedOn w:val="a"/>
    <w:rsid w:val="004616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30">
    <w:name w:val="pt-a-000030"/>
    <w:basedOn w:val="a"/>
    <w:rsid w:val="004616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31">
    <w:name w:val="pt-a-000031"/>
    <w:basedOn w:val="a"/>
    <w:rsid w:val="004616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32">
    <w:name w:val="pt-a-000032"/>
    <w:basedOn w:val="a"/>
    <w:rsid w:val="004616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33">
    <w:name w:val="pt-a-000033"/>
    <w:basedOn w:val="a"/>
    <w:rsid w:val="004616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34">
    <w:name w:val="pt-a0-000034"/>
    <w:basedOn w:val="a0"/>
    <w:rsid w:val="00461698"/>
  </w:style>
  <w:style w:type="character" w:customStyle="1" w:styleId="pt-000035">
    <w:name w:val="pt-000035"/>
    <w:basedOn w:val="a0"/>
    <w:rsid w:val="00461698"/>
  </w:style>
  <w:style w:type="paragraph" w:customStyle="1" w:styleId="pt-a-000037">
    <w:name w:val="pt-a-000037"/>
    <w:basedOn w:val="a"/>
    <w:rsid w:val="004616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38">
    <w:name w:val="pt-a0-000038"/>
    <w:basedOn w:val="a0"/>
    <w:rsid w:val="00461698"/>
  </w:style>
  <w:style w:type="paragraph" w:customStyle="1" w:styleId="pt-a-000040">
    <w:name w:val="pt-a-000040"/>
    <w:basedOn w:val="a"/>
    <w:rsid w:val="004616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41">
    <w:name w:val="pt-000041"/>
    <w:basedOn w:val="a0"/>
    <w:rsid w:val="00461698"/>
  </w:style>
  <w:style w:type="character" w:customStyle="1" w:styleId="pt-a0-000043">
    <w:name w:val="pt-a0-000043"/>
    <w:basedOn w:val="a0"/>
    <w:rsid w:val="00461698"/>
  </w:style>
  <w:style w:type="paragraph" w:customStyle="1" w:styleId="pt-a-000046">
    <w:name w:val="pt-a-000046"/>
    <w:basedOn w:val="a"/>
    <w:rsid w:val="004616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47">
    <w:name w:val="pt-000047"/>
    <w:basedOn w:val="a0"/>
    <w:rsid w:val="00461698"/>
  </w:style>
  <w:style w:type="character" w:customStyle="1" w:styleId="pt-a0-000048">
    <w:name w:val="pt-a0-000048"/>
    <w:basedOn w:val="a0"/>
    <w:rsid w:val="00461698"/>
  </w:style>
  <w:style w:type="character" w:customStyle="1" w:styleId="pt-a0-000049">
    <w:name w:val="pt-a0-000049"/>
    <w:basedOn w:val="a0"/>
    <w:rsid w:val="00461698"/>
  </w:style>
  <w:style w:type="paragraph" w:customStyle="1" w:styleId="pt-a-000050">
    <w:name w:val="pt-a-000050"/>
    <w:basedOn w:val="a"/>
    <w:rsid w:val="004616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52">
    <w:name w:val="pt-a-000052"/>
    <w:basedOn w:val="a"/>
    <w:rsid w:val="004616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53">
    <w:name w:val="pt-a0-000053"/>
    <w:basedOn w:val="a0"/>
    <w:rsid w:val="00461698"/>
  </w:style>
  <w:style w:type="paragraph" w:customStyle="1" w:styleId="pt-a-000055">
    <w:name w:val="pt-a-000055"/>
    <w:basedOn w:val="a"/>
    <w:rsid w:val="004616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58">
    <w:name w:val="pt-a-000058"/>
    <w:basedOn w:val="a"/>
    <w:rsid w:val="004616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60">
    <w:name w:val="pt-a-000060"/>
    <w:basedOn w:val="a"/>
    <w:rsid w:val="004616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63">
    <w:name w:val="pt-a-000063"/>
    <w:basedOn w:val="a"/>
    <w:rsid w:val="004616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66">
    <w:name w:val="pt-a-000066"/>
    <w:basedOn w:val="a"/>
    <w:rsid w:val="004616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67">
    <w:name w:val="pt-a-000067"/>
    <w:basedOn w:val="a"/>
    <w:rsid w:val="004616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68">
    <w:name w:val="pt-a0-000068"/>
    <w:basedOn w:val="a0"/>
    <w:rsid w:val="00461698"/>
  </w:style>
  <w:style w:type="character" w:customStyle="1" w:styleId="pt-000069">
    <w:name w:val="pt-000069"/>
    <w:basedOn w:val="a0"/>
    <w:rsid w:val="00461698"/>
  </w:style>
  <w:style w:type="paragraph" w:customStyle="1" w:styleId="pt-a-000072">
    <w:name w:val="pt-a-000072"/>
    <w:basedOn w:val="a"/>
    <w:rsid w:val="004616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77">
    <w:name w:val="pt-a-000077"/>
    <w:basedOn w:val="a"/>
    <w:rsid w:val="004616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78">
    <w:name w:val="pt-000078"/>
    <w:basedOn w:val="a0"/>
    <w:rsid w:val="00461698"/>
  </w:style>
  <w:style w:type="paragraph" w:customStyle="1" w:styleId="pt-a-000086">
    <w:name w:val="pt-a-000086"/>
    <w:basedOn w:val="a"/>
    <w:rsid w:val="004616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87">
    <w:name w:val="pt-a0-000087"/>
    <w:basedOn w:val="a0"/>
    <w:rsid w:val="00461698"/>
  </w:style>
  <w:style w:type="paragraph" w:customStyle="1" w:styleId="pt-000089">
    <w:name w:val="pt-000089"/>
    <w:basedOn w:val="a"/>
    <w:rsid w:val="004616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90">
    <w:name w:val="pt-000090"/>
    <w:basedOn w:val="a0"/>
    <w:rsid w:val="00461698"/>
  </w:style>
  <w:style w:type="paragraph" w:customStyle="1" w:styleId="pt-a-000091">
    <w:name w:val="pt-a-000091"/>
    <w:basedOn w:val="a"/>
    <w:rsid w:val="004616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92">
    <w:name w:val="pt-a-000092"/>
    <w:basedOn w:val="a"/>
    <w:rsid w:val="004616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93">
    <w:name w:val="pt-a-000093"/>
    <w:basedOn w:val="a"/>
    <w:rsid w:val="004616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94">
    <w:name w:val="pt-a-000094"/>
    <w:basedOn w:val="a"/>
    <w:rsid w:val="004616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consplusnormal-000095">
    <w:name w:val="pt-consplusnormal-000095"/>
    <w:basedOn w:val="a"/>
    <w:rsid w:val="004616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consplusnormal-000098">
    <w:name w:val="pt-consplusnormal-000098"/>
    <w:basedOn w:val="a"/>
    <w:rsid w:val="004616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consplusnormal-000100">
    <w:name w:val="pt-consplusnormal-000100"/>
    <w:basedOn w:val="a"/>
    <w:rsid w:val="004616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f9">
    <w:name w:val="pt-af9"/>
    <w:basedOn w:val="a"/>
    <w:rsid w:val="004616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f9-000103">
    <w:name w:val="pt-af9-000103"/>
    <w:basedOn w:val="a"/>
    <w:rsid w:val="004616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104">
    <w:name w:val="pt-a0-000104"/>
    <w:basedOn w:val="a0"/>
    <w:rsid w:val="00461698"/>
  </w:style>
  <w:style w:type="character" w:customStyle="1" w:styleId="pt-a0-000105">
    <w:name w:val="pt-a0-000105"/>
    <w:basedOn w:val="a0"/>
    <w:rsid w:val="00461698"/>
  </w:style>
  <w:style w:type="character" w:customStyle="1" w:styleId="pt-000106">
    <w:name w:val="pt-000106"/>
    <w:basedOn w:val="a0"/>
    <w:rsid w:val="00461698"/>
  </w:style>
  <w:style w:type="character" w:customStyle="1" w:styleId="pt-000107">
    <w:name w:val="pt-000107"/>
    <w:basedOn w:val="a0"/>
    <w:rsid w:val="00461698"/>
  </w:style>
  <w:style w:type="character" w:customStyle="1" w:styleId="pt-000108">
    <w:name w:val="pt-000108"/>
    <w:basedOn w:val="a0"/>
    <w:rsid w:val="00461698"/>
  </w:style>
  <w:style w:type="character" w:customStyle="1" w:styleId="pt-a0-000109">
    <w:name w:val="pt-a0-000109"/>
    <w:basedOn w:val="a0"/>
    <w:rsid w:val="00461698"/>
  </w:style>
  <w:style w:type="character" w:customStyle="1" w:styleId="pt-a0-000110">
    <w:name w:val="pt-a0-000110"/>
    <w:basedOn w:val="a0"/>
    <w:rsid w:val="00461698"/>
  </w:style>
  <w:style w:type="paragraph" w:customStyle="1" w:styleId="pt-af9-000111">
    <w:name w:val="pt-af9-000111"/>
    <w:basedOn w:val="a"/>
    <w:rsid w:val="004616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tableparagraph">
    <w:name w:val="pt-tableparagraph"/>
    <w:basedOn w:val="a"/>
    <w:rsid w:val="004616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tableparagraph-000116">
    <w:name w:val="pt-tableparagraph-000116"/>
    <w:basedOn w:val="a"/>
    <w:rsid w:val="004616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tableparagraph-000118">
    <w:name w:val="pt-tableparagraph-000118"/>
    <w:basedOn w:val="a"/>
    <w:rsid w:val="004616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tableparagraph-000120">
    <w:name w:val="pt-tableparagraph-000120"/>
    <w:basedOn w:val="a"/>
    <w:rsid w:val="004616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tableparagraph-000122">
    <w:name w:val="pt-tableparagraph-000122"/>
    <w:basedOn w:val="a"/>
    <w:rsid w:val="004616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tableparagraph-000123">
    <w:name w:val="pt-tableparagraph-000123"/>
    <w:basedOn w:val="a"/>
    <w:rsid w:val="004616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124">
    <w:name w:val="pt-a0-000124"/>
    <w:basedOn w:val="a0"/>
    <w:rsid w:val="00461698"/>
  </w:style>
  <w:style w:type="paragraph" w:customStyle="1" w:styleId="pt-tableparagraph-000125">
    <w:name w:val="pt-tableparagraph-000125"/>
    <w:basedOn w:val="a"/>
    <w:rsid w:val="004616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tableparagraph-000127">
    <w:name w:val="pt-tableparagraph-000127"/>
    <w:basedOn w:val="a"/>
    <w:rsid w:val="004616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tableparagraph-000128">
    <w:name w:val="pt-tableparagraph-000128"/>
    <w:basedOn w:val="a"/>
    <w:rsid w:val="004616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tableparagraph-000129">
    <w:name w:val="pt-tableparagraph-000129"/>
    <w:basedOn w:val="a"/>
    <w:rsid w:val="004616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tableparagraph-000130">
    <w:name w:val="pt-tableparagraph-000130"/>
    <w:basedOn w:val="a"/>
    <w:rsid w:val="004616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tableparagraph-000131">
    <w:name w:val="pt-tableparagraph-000131"/>
    <w:basedOn w:val="a"/>
    <w:rsid w:val="004616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tableparagraph-000133">
    <w:name w:val="pt-tableparagraph-000133"/>
    <w:basedOn w:val="a"/>
    <w:rsid w:val="004616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tableparagraph-000134">
    <w:name w:val="pt-tableparagraph-000134"/>
    <w:basedOn w:val="a"/>
    <w:rsid w:val="004616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f9-000135">
    <w:name w:val="pt-af9-000135"/>
    <w:basedOn w:val="a"/>
    <w:rsid w:val="004616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f9-000136">
    <w:name w:val="pt-af9-000136"/>
    <w:basedOn w:val="a"/>
    <w:rsid w:val="004616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137">
    <w:name w:val="pt-000137"/>
    <w:basedOn w:val="a0"/>
    <w:rsid w:val="00461698"/>
  </w:style>
  <w:style w:type="character" w:customStyle="1" w:styleId="pt-a0-000138">
    <w:name w:val="pt-a0-000138"/>
    <w:basedOn w:val="a0"/>
    <w:rsid w:val="00461698"/>
  </w:style>
  <w:style w:type="paragraph" w:customStyle="1" w:styleId="pt-a-000139">
    <w:name w:val="pt-a-000139"/>
    <w:basedOn w:val="a"/>
    <w:rsid w:val="004616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140">
    <w:name w:val="pt-a-000140"/>
    <w:basedOn w:val="a"/>
    <w:rsid w:val="004616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141">
    <w:name w:val="pt-a0-000141"/>
    <w:basedOn w:val="a0"/>
    <w:rsid w:val="00461698"/>
  </w:style>
  <w:style w:type="character" w:customStyle="1" w:styleId="pt-000142">
    <w:name w:val="pt-000142"/>
    <w:basedOn w:val="a0"/>
    <w:rsid w:val="00461698"/>
  </w:style>
  <w:style w:type="character" w:customStyle="1" w:styleId="pt-000143">
    <w:name w:val="pt-000143"/>
    <w:basedOn w:val="a0"/>
    <w:rsid w:val="00461698"/>
  </w:style>
  <w:style w:type="paragraph" w:customStyle="1" w:styleId="pt-a-000144">
    <w:name w:val="pt-a-000144"/>
    <w:basedOn w:val="a"/>
    <w:rsid w:val="004616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145">
    <w:name w:val="pt-000145"/>
    <w:basedOn w:val="a0"/>
    <w:rsid w:val="00461698"/>
  </w:style>
  <w:style w:type="paragraph" w:customStyle="1" w:styleId="pt-a-000146">
    <w:name w:val="pt-a-000146"/>
    <w:basedOn w:val="a"/>
    <w:rsid w:val="004616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147">
    <w:name w:val="pt-a0-000147"/>
    <w:basedOn w:val="a0"/>
    <w:rsid w:val="00461698"/>
  </w:style>
  <w:style w:type="character" w:customStyle="1" w:styleId="pt-000148">
    <w:name w:val="pt-000148"/>
    <w:basedOn w:val="a0"/>
    <w:rsid w:val="00461698"/>
  </w:style>
  <w:style w:type="paragraph" w:customStyle="1" w:styleId="pt-a-000149">
    <w:name w:val="pt-a-000149"/>
    <w:basedOn w:val="a"/>
    <w:rsid w:val="0046169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616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1698"/>
    <w:rPr>
      <w:rFonts w:ascii="Times New Roman" w:eastAsia="Times New Roman" w:hAnsi="Times New Roman" w:cs="Times New Roman"/>
      <w:b/>
      <w:bCs/>
      <w:kern w:val="36"/>
      <w:sz w:val="48"/>
      <w:szCs w:val="48"/>
      <w:lang w:eastAsia="ru-RU"/>
    </w:rPr>
  </w:style>
  <w:style w:type="paragraph" w:customStyle="1" w:styleId="pt-a-000001">
    <w:name w:val="pt-a-000001"/>
    <w:basedOn w:val="a"/>
    <w:rsid w:val="004616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
    <w:name w:val="pt-a0"/>
    <w:basedOn w:val="a0"/>
    <w:rsid w:val="00461698"/>
  </w:style>
  <w:style w:type="paragraph" w:customStyle="1" w:styleId="pt-consplusnormal">
    <w:name w:val="pt-consplusnormal"/>
    <w:basedOn w:val="a"/>
    <w:rsid w:val="004616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00">
    <w:name w:val="pt-000000"/>
    <w:basedOn w:val="a0"/>
    <w:rsid w:val="00461698"/>
  </w:style>
  <w:style w:type="paragraph" w:customStyle="1" w:styleId="pt-consplusnormal-000002">
    <w:name w:val="pt-consplusnormal-000002"/>
    <w:basedOn w:val="a"/>
    <w:rsid w:val="004616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3">
    <w:name w:val="pt-a0-000003"/>
    <w:basedOn w:val="a0"/>
    <w:rsid w:val="00461698"/>
  </w:style>
  <w:style w:type="character" w:styleId="a3">
    <w:name w:val="Hyperlink"/>
    <w:basedOn w:val="a0"/>
    <w:uiPriority w:val="99"/>
    <w:semiHidden/>
    <w:unhideWhenUsed/>
    <w:rsid w:val="00461698"/>
    <w:rPr>
      <w:color w:val="0000FF"/>
      <w:u w:val="single"/>
    </w:rPr>
  </w:style>
  <w:style w:type="character" w:styleId="a4">
    <w:name w:val="FollowedHyperlink"/>
    <w:basedOn w:val="a0"/>
    <w:uiPriority w:val="99"/>
    <w:semiHidden/>
    <w:unhideWhenUsed/>
    <w:rsid w:val="00461698"/>
    <w:rPr>
      <w:color w:val="800080"/>
      <w:u w:val="single"/>
    </w:rPr>
  </w:style>
  <w:style w:type="character" w:customStyle="1" w:styleId="pt-a0-000004">
    <w:name w:val="pt-a0-000004"/>
    <w:basedOn w:val="a0"/>
    <w:rsid w:val="00461698"/>
  </w:style>
  <w:style w:type="paragraph" w:customStyle="1" w:styleId="pt-consplusnormal-000006">
    <w:name w:val="pt-consplusnormal-000006"/>
    <w:basedOn w:val="a"/>
    <w:rsid w:val="004616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07">
    <w:name w:val="pt-a-000007"/>
    <w:basedOn w:val="a"/>
    <w:rsid w:val="004616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consplusnormal-000008">
    <w:name w:val="pt-consplusnormal-000008"/>
    <w:basedOn w:val="a"/>
    <w:rsid w:val="004616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consplustitle">
    <w:name w:val="pt-consplustitle"/>
    <w:basedOn w:val="a"/>
    <w:rsid w:val="004616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09">
    <w:name w:val="pt-000009"/>
    <w:basedOn w:val="a0"/>
    <w:rsid w:val="00461698"/>
  </w:style>
  <w:style w:type="paragraph" w:customStyle="1" w:styleId="pt-a">
    <w:name w:val="pt-a"/>
    <w:basedOn w:val="a"/>
    <w:rsid w:val="004616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consplusnormal-000010">
    <w:name w:val="pt-consplusnormal-000010"/>
    <w:basedOn w:val="a"/>
    <w:rsid w:val="004616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11">
    <w:name w:val="pt-a-000011"/>
    <w:basedOn w:val="a"/>
    <w:rsid w:val="004616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12">
    <w:name w:val="pt-a0-000012"/>
    <w:basedOn w:val="a0"/>
    <w:rsid w:val="00461698"/>
  </w:style>
  <w:style w:type="paragraph" w:customStyle="1" w:styleId="pt-consplusnormal-000013">
    <w:name w:val="pt-consplusnormal-000013"/>
    <w:basedOn w:val="a"/>
    <w:rsid w:val="004616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14">
    <w:name w:val="pt-a-000014"/>
    <w:basedOn w:val="a"/>
    <w:rsid w:val="004616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fontstyle22">
    <w:name w:val="pt-fontstyle22"/>
    <w:basedOn w:val="a0"/>
    <w:rsid w:val="00461698"/>
  </w:style>
  <w:style w:type="character" w:customStyle="1" w:styleId="pt-a0-000015">
    <w:name w:val="pt-a0-000015"/>
    <w:basedOn w:val="a0"/>
    <w:rsid w:val="00461698"/>
  </w:style>
  <w:style w:type="paragraph" w:customStyle="1" w:styleId="pt-a-000020">
    <w:name w:val="pt-a-000020"/>
    <w:basedOn w:val="a"/>
    <w:rsid w:val="004616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23">
    <w:name w:val="pt-a-000023"/>
    <w:basedOn w:val="a"/>
    <w:rsid w:val="004616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27">
    <w:name w:val="pt-a-000027"/>
    <w:basedOn w:val="a"/>
    <w:rsid w:val="004616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28">
    <w:name w:val="pt-a0-000028"/>
    <w:basedOn w:val="a0"/>
    <w:rsid w:val="00461698"/>
  </w:style>
  <w:style w:type="paragraph" w:customStyle="1" w:styleId="pt-a-000029">
    <w:name w:val="pt-a-000029"/>
    <w:basedOn w:val="a"/>
    <w:rsid w:val="004616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30">
    <w:name w:val="pt-a-000030"/>
    <w:basedOn w:val="a"/>
    <w:rsid w:val="004616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31">
    <w:name w:val="pt-a-000031"/>
    <w:basedOn w:val="a"/>
    <w:rsid w:val="004616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32">
    <w:name w:val="pt-a-000032"/>
    <w:basedOn w:val="a"/>
    <w:rsid w:val="004616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33">
    <w:name w:val="pt-a-000033"/>
    <w:basedOn w:val="a"/>
    <w:rsid w:val="004616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34">
    <w:name w:val="pt-a0-000034"/>
    <w:basedOn w:val="a0"/>
    <w:rsid w:val="00461698"/>
  </w:style>
  <w:style w:type="character" w:customStyle="1" w:styleId="pt-000035">
    <w:name w:val="pt-000035"/>
    <w:basedOn w:val="a0"/>
    <w:rsid w:val="00461698"/>
  </w:style>
  <w:style w:type="paragraph" w:customStyle="1" w:styleId="pt-a-000037">
    <w:name w:val="pt-a-000037"/>
    <w:basedOn w:val="a"/>
    <w:rsid w:val="004616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38">
    <w:name w:val="pt-a0-000038"/>
    <w:basedOn w:val="a0"/>
    <w:rsid w:val="00461698"/>
  </w:style>
  <w:style w:type="paragraph" w:customStyle="1" w:styleId="pt-a-000040">
    <w:name w:val="pt-a-000040"/>
    <w:basedOn w:val="a"/>
    <w:rsid w:val="004616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41">
    <w:name w:val="pt-000041"/>
    <w:basedOn w:val="a0"/>
    <w:rsid w:val="00461698"/>
  </w:style>
  <w:style w:type="character" w:customStyle="1" w:styleId="pt-a0-000043">
    <w:name w:val="pt-a0-000043"/>
    <w:basedOn w:val="a0"/>
    <w:rsid w:val="00461698"/>
  </w:style>
  <w:style w:type="paragraph" w:customStyle="1" w:styleId="pt-a-000046">
    <w:name w:val="pt-a-000046"/>
    <w:basedOn w:val="a"/>
    <w:rsid w:val="004616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47">
    <w:name w:val="pt-000047"/>
    <w:basedOn w:val="a0"/>
    <w:rsid w:val="00461698"/>
  </w:style>
  <w:style w:type="character" w:customStyle="1" w:styleId="pt-a0-000048">
    <w:name w:val="pt-a0-000048"/>
    <w:basedOn w:val="a0"/>
    <w:rsid w:val="00461698"/>
  </w:style>
  <w:style w:type="character" w:customStyle="1" w:styleId="pt-a0-000049">
    <w:name w:val="pt-a0-000049"/>
    <w:basedOn w:val="a0"/>
    <w:rsid w:val="00461698"/>
  </w:style>
  <w:style w:type="paragraph" w:customStyle="1" w:styleId="pt-a-000050">
    <w:name w:val="pt-a-000050"/>
    <w:basedOn w:val="a"/>
    <w:rsid w:val="004616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52">
    <w:name w:val="pt-a-000052"/>
    <w:basedOn w:val="a"/>
    <w:rsid w:val="004616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53">
    <w:name w:val="pt-a0-000053"/>
    <w:basedOn w:val="a0"/>
    <w:rsid w:val="00461698"/>
  </w:style>
  <w:style w:type="paragraph" w:customStyle="1" w:styleId="pt-a-000055">
    <w:name w:val="pt-a-000055"/>
    <w:basedOn w:val="a"/>
    <w:rsid w:val="004616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58">
    <w:name w:val="pt-a-000058"/>
    <w:basedOn w:val="a"/>
    <w:rsid w:val="004616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60">
    <w:name w:val="pt-a-000060"/>
    <w:basedOn w:val="a"/>
    <w:rsid w:val="004616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63">
    <w:name w:val="pt-a-000063"/>
    <w:basedOn w:val="a"/>
    <w:rsid w:val="004616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66">
    <w:name w:val="pt-a-000066"/>
    <w:basedOn w:val="a"/>
    <w:rsid w:val="004616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67">
    <w:name w:val="pt-a-000067"/>
    <w:basedOn w:val="a"/>
    <w:rsid w:val="004616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68">
    <w:name w:val="pt-a0-000068"/>
    <w:basedOn w:val="a0"/>
    <w:rsid w:val="00461698"/>
  </w:style>
  <w:style w:type="character" w:customStyle="1" w:styleId="pt-000069">
    <w:name w:val="pt-000069"/>
    <w:basedOn w:val="a0"/>
    <w:rsid w:val="00461698"/>
  </w:style>
  <w:style w:type="paragraph" w:customStyle="1" w:styleId="pt-a-000072">
    <w:name w:val="pt-a-000072"/>
    <w:basedOn w:val="a"/>
    <w:rsid w:val="004616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77">
    <w:name w:val="pt-a-000077"/>
    <w:basedOn w:val="a"/>
    <w:rsid w:val="004616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78">
    <w:name w:val="pt-000078"/>
    <w:basedOn w:val="a0"/>
    <w:rsid w:val="00461698"/>
  </w:style>
  <w:style w:type="paragraph" w:customStyle="1" w:styleId="pt-a-000086">
    <w:name w:val="pt-a-000086"/>
    <w:basedOn w:val="a"/>
    <w:rsid w:val="004616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87">
    <w:name w:val="pt-a0-000087"/>
    <w:basedOn w:val="a0"/>
    <w:rsid w:val="00461698"/>
  </w:style>
  <w:style w:type="paragraph" w:customStyle="1" w:styleId="pt-000089">
    <w:name w:val="pt-000089"/>
    <w:basedOn w:val="a"/>
    <w:rsid w:val="004616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90">
    <w:name w:val="pt-000090"/>
    <w:basedOn w:val="a0"/>
    <w:rsid w:val="00461698"/>
  </w:style>
  <w:style w:type="paragraph" w:customStyle="1" w:styleId="pt-a-000091">
    <w:name w:val="pt-a-000091"/>
    <w:basedOn w:val="a"/>
    <w:rsid w:val="004616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92">
    <w:name w:val="pt-a-000092"/>
    <w:basedOn w:val="a"/>
    <w:rsid w:val="004616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93">
    <w:name w:val="pt-a-000093"/>
    <w:basedOn w:val="a"/>
    <w:rsid w:val="004616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94">
    <w:name w:val="pt-a-000094"/>
    <w:basedOn w:val="a"/>
    <w:rsid w:val="004616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consplusnormal-000095">
    <w:name w:val="pt-consplusnormal-000095"/>
    <w:basedOn w:val="a"/>
    <w:rsid w:val="004616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consplusnormal-000098">
    <w:name w:val="pt-consplusnormal-000098"/>
    <w:basedOn w:val="a"/>
    <w:rsid w:val="004616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consplusnormal-000100">
    <w:name w:val="pt-consplusnormal-000100"/>
    <w:basedOn w:val="a"/>
    <w:rsid w:val="004616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f9">
    <w:name w:val="pt-af9"/>
    <w:basedOn w:val="a"/>
    <w:rsid w:val="004616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f9-000103">
    <w:name w:val="pt-af9-000103"/>
    <w:basedOn w:val="a"/>
    <w:rsid w:val="004616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104">
    <w:name w:val="pt-a0-000104"/>
    <w:basedOn w:val="a0"/>
    <w:rsid w:val="00461698"/>
  </w:style>
  <w:style w:type="character" w:customStyle="1" w:styleId="pt-a0-000105">
    <w:name w:val="pt-a0-000105"/>
    <w:basedOn w:val="a0"/>
    <w:rsid w:val="00461698"/>
  </w:style>
  <w:style w:type="character" w:customStyle="1" w:styleId="pt-000106">
    <w:name w:val="pt-000106"/>
    <w:basedOn w:val="a0"/>
    <w:rsid w:val="00461698"/>
  </w:style>
  <w:style w:type="character" w:customStyle="1" w:styleId="pt-000107">
    <w:name w:val="pt-000107"/>
    <w:basedOn w:val="a0"/>
    <w:rsid w:val="00461698"/>
  </w:style>
  <w:style w:type="character" w:customStyle="1" w:styleId="pt-000108">
    <w:name w:val="pt-000108"/>
    <w:basedOn w:val="a0"/>
    <w:rsid w:val="00461698"/>
  </w:style>
  <w:style w:type="character" w:customStyle="1" w:styleId="pt-a0-000109">
    <w:name w:val="pt-a0-000109"/>
    <w:basedOn w:val="a0"/>
    <w:rsid w:val="00461698"/>
  </w:style>
  <w:style w:type="character" w:customStyle="1" w:styleId="pt-a0-000110">
    <w:name w:val="pt-a0-000110"/>
    <w:basedOn w:val="a0"/>
    <w:rsid w:val="00461698"/>
  </w:style>
  <w:style w:type="paragraph" w:customStyle="1" w:styleId="pt-af9-000111">
    <w:name w:val="pt-af9-000111"/>
    <w:basedOn w:val="a"/>
    <w:rsid w:val="004616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tableparagraph">
    <w:name w:val="pt-tableparagraph"/>
    <w:basedOn w:val="a"/>
    <w:rsid w:val="004616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tableparagraph-000116">
    <w:name w:val="pt-tableparagraph-000116"/>
    <w:basedOn w:val="a"/>
    <w:rsid w:val="004616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tableparagraph-000118">
    <w:name w:val="pt-tableparagraph-000118"/>
    <w:basedOn w:val="a"/>
    <w:rsid w:val="004616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tableparagraph-000120">
    <w:name w:val="pt-tableparagraph-000120"/>
    <w:basedOn w:val="a"/>
    <w:rsid w:val="004616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tableparagraph-000122">
    <w:name w:val="pt-tableparagraph-000122"/>
    <w:basedOn w:val="a"/>
    <w:rsid w:val="004616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tableparagraph-000123">
    <w:name w:val="pt-tableparagraph-000123"/>
    <w:basedOn w:val="a"/>
    <w:rsid w:val="004616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124">
    <w:name w:val="pt-a0-000124"/>
    <w:basedOn w:val="a0"/>
    <w:rsid w:val="00461698"/>
  </w:style>
  <w:style w:type="paragraph" w:customStyle="1" w:styleId="pt-tableparagraph-000125">
    <w:name w:val="pt-tableparagraph-000125"/>
    <w:basedOn w:val="a"/>
    <w:rsid w:val="004616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tableparagraph-000127">
    <w:name w:val="pt-tableparagraph-000127"/>
    <w:basedOn w:val="a"/>
    <w:rsid w:val="004616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tableparagraph-000128">
    <w:name w:val="pt-tableparagraph-000128"/>
    <w:basedOn w:val="a"/>
    <w:rsid w:val="004616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tableparagraph-000129">
    <w:name w:val="pt-tableparagraph-000129"/>
    <w:basedOn w:val="a"/>
    <w:rsid w:val="004616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tableparagraph-000130">
    <w:name w:val="pt-tableparagraph-000130"/>
    <w:basedOn w:val="a"/>
    <w:rsid w:val="004616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tableparagraph-000131">
    <w:name w:val="pt-tableparagraph-000131"/>
    <w:basedOn w:val="a"/>
    <w:rsid w:val="004616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tableparagraph-000133">
    <w:name w:val="pt-tableparagraph-000133"/>
    <w:basedOn w:val="a"/>
    <w:rsid w:val="004616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tableparagraph-000134">
    <w:name w:val="pt-tableparagraph-000134"/>
    <w:basedOn w:val="a"/>
    <w:rsid w:val="004616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f9-000135">
    <w:name w:val="pt-af9-000135"/>
    <w:basedOn w:val="a"/>
    <w:rsid w:val="004616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f9-000136">
    <w:name w:val="pt-af9-000136"/>
    <w:basedOn w:val="a"/>
    <w:rsid w:val="004616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137">
    <w:name w:val="pt-000137"/>
    <w:basedOn w:val="a0"/>
    <w:rsid w:val="00461698"/>
  </w:style>
  <w:style w:type="character" w:customStyle="1" w:styleId="pt-a0-000138">
    <w:name w:val="pt-a0-000138"/>
    <w:basedOn w:val="a0"/>
    <w:rsid w:val="00461698"/>
  </w:style>
  <w:style w:type="paragraph" w:customStyle="1" w:styleId="pt-a-000139">
    <w:name w:val="pt-a-000139"/>
    <w:basedOn w:val="a"/>
    <w:rsid w:val="004616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140">
    <w:name w:val="pt-a-000140"/>
    <w:basedOn w:val="a"/>
    <w:rsid w:val="004616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141">
    <w:name w:val="pt-a0-000141"/>
    <w:basedOn w:val="a0"/>
    <w:rsid w:val="00461698"/>
  </w:style>
  <w:style w:type="character" w:customStyle="1" w:styleId="pt-000142">
    <w:name w:val="pt-000142"/>
    <w:basedOn w:val="a0"/>
    <w:rsid w:val="00461698"/>
  </w:style>
  <w:style w:type="character" w:customStyle="1" w:styleId="pt-000143">
    <w:name w:val="pt-000143"/>
    <w:basedOn w:val="a0"/>
    <w:rsid w:val="00461698"/>
  </w:style>
  <w:style w:type="paragraph" w:customStyle="1" w:styleId="pt-a-000144">
    <w:name w:val="pt-a-000144"/>
    <w:basedOn w:val="a"/>
    <w:rsid w:val="004616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145">
    <w:name w:val="pt-000145"/>
    <w:basedOn w:val="a0"/>
    <w:rsid w:val="00461698"/>
  </w:style>
  <w:style w:type="paragraph" w:customStyle="1" w:styleId="pt-a-000146">
    <w:name w:val="pt-a-000146"/>
    <w:basedOn w:val="a"/>
    <w:rsid w:val="004616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147">
    <w:name w:val="pt-a0-000147"/>
    <w:basedOn w:val="a0"/>
    <w:rsid w:val="00461698"/>
  </w:style>
  <w:style w:type="character" w:customStyle="1" w:styleId="pt-000148">
    <w:name w:val="pt-000148"/>
    <w:basedOn w:val="a0"/>
    <w:rsid w:val="00461698"/>
  </w:style>
  <w:style w:type="paragraph" w:customStyle="1" w:styleId="pt-a-000149">
    <w:name w:val="pt-a-000149"/>
    <w:basedOn w:val="a"/>
    <w:rsid w:val="0046169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94311">
      <w:bodyDiv w:val="1"/>
      <w:marLeft w:val="0"/>
      <w:marRight w:val="0"/>
      <w:marTop w:val="0"/>
      <w:marBottom w:val="0"/>
      <w:divBdr>
        <w:top w:val="none" w:sz="0" w:space="0" w:color="auto"/>
        <w:left w:val="none" w:sz="0" w:space="0" w:color="auto"/>
        <w:bottom w:val="none" w:sz="0" w:space="0" w:color="auto"/>
        <w:right w:val="none" w:sz="0" w:space="0" w:color="auto"/>
      </w:divBdr>
      <w:divsChild>
        <w:div w:id="728387520">
          <w:marLeft w:val="0"/>
          <w:marRight w:val="0"/>
          <w:marTop w:val="0"/>
          <w:marBottom w:val="0"/>
          <w:divBdr>
            <w:top w:val="none" w:sz="0" w:space="0" w:color="auto"/>
            <w:left w:val="none" w:sz="0" w:space="0" w:color="auto"/>
            <w:bottom w:val="none" w:sz="0" w:space="0" w:color="auto"/>
            <w:right w:val="none" w:sz="0" w:space="0" w:color="auto"/>
          </w:divBdr>
        </w:div>
        <w:div w:id="2015187017">
          <w:marLeft w:val="0"/>
          <w:marRight w:val="0"/>
          <w:marTop w:val="0"/>
          <w:marBottom w:val="0"/>
          <w:divBdr>
            <w:top w:val="none" w:sz="0" w:space="0" w:color="auto"/>
            <w:left w:val="none" w:sz="0" w:space="0" w:color="auto"/>
            <w:bottom w:val="none" w:sz="0" w:space="0" w:color="auto"/>
            <w:right w:val="none" w:sz="0" w:space="0" w:color="auto"/>
          </w:divBdr>
          <w:divsChild>
            <w:div w:id="1387148369">
              <w:marLeft w:val="4709"/>
              <w:marRight w:val="0"/>
              <w:marTop w:val="0"/>
              <w:marBottom w:val="0"/>
              <w:divBdr>
                <w:top w:val="single" w:sz="8" w:space="1" w:color="auto"/>
                <w:left w:val="none" w:sz="0" w:space="0" w:color="auto"/>
                <w:bottom w:val="none" w:sz="0" w:space="0" w:color="auto"/>
                <w:right w:val="none" w:sz="0" w:space="0" w:color="auto"/>
              </w:divBdr>
            </w:div>
            <w:div w:id="421487114">
              <w:marLeft w:val="4709"/>
              <w:marRight w:val="0"/>
              <w:marTop w:val="0"/>
              <w:marBottom w:val="0"/>
              <w:divBdr>
                <w:top w:val="single" w:sz="8" w:space="1" w:color="auto"/>
                <w:left w:val="none" w:sz="0" w:space="0" w:color="auto"/>
                <w:bottom w:val="none" w:sz="0" w:space="0" w:color="auto"/>
                <w:right w:val="none" w:sz="0" w:space="0" w:color="auto"/>
              </w:divBdr>
            </w:div>
            <w:div w:id="995911529">
              <w:marLeft w:val="4709"/>
              <w:marRight w:val="0"/>
              <w:marTop w:val="0"/>
              <w:marBottom w:val="0"/>
              <w:divBdr>
                <w:top w:val="single" w:sz="8" w:space="1" w:color="auto"/>
                <w:left w:val="none" w:sz="0" w:space="0" w:color="auto"/>
                <w:bottom w:val="none" w:sz="0" w:space="0" w:color="auto"/>
                <w:right w:val="none" w:sz="0" w:space="0" w:color="auto"/>
              </w:divBdr>
            </w:div>
            <w:div w:id="1184441363">
              <w:marLeft w:val="907"/>
              <w:marRight w:val="0"/>
              <w:marTop w:val="0"/>
              <w:marBottom w:val="0"/>
              <w:divBdr>
                <w:top w:val="single" w:sz="8" w:space="1" w:color="auto"/>
                <w:left w:val="none" w:sz="0" w:space="0" w:color="auto"/>
                <w:bottom w:val="none" w:sz="0" w:space="0" w:color="auto"/>
                <w:right w:val="none" w:sz="0" w:space="0" w:color="auto"/>
              </w:divBdr>
            </w:div>
            <w:div w:id="292177097">
              <w:marLeft w:val="0"/>
              <w:marRight w:val="0"/>
              <w:marTop w:val="0"/>
              <w:marBottom w:val="0"/>
              <w:divBdr>
                <w:top w:val="single" w:sz="8" w:space="1" w:color="auto"/>
                <w:left w:val="none" w:sz="0" w:space="0" w:color="auto"/>
                <w:bottom w:val="none" w:sz="0" w:space="0" w:color="auto"/>
                <w:right w:val="none" w:sz="0" w:space="0" w:color="auto"/>
              </w:divBdr>
            </w:div>
            <w:div w:id="1651790530">
              <w:marLeft w:val="0"/>
              <w:marRight w:val="0"/>
              <w:marTop w:val="0"/>
              <w:marBottom w:val="0"/>
              <w:divBdr>
                <w:top w:val="single" w:sz="8" w:space="1" w:color="auto"/>
                <w:left w:val="none" w:sz="0" w:space="0" w:color="auto"/>
                <w:bottom w:val="none" w:sz="0" w:space="0" w:color="auto"/>
                <w:right w:val="none" w:sz="0" w:space="0" w:color="auto"/>
              </w:divBdr>
            </w:div>
            <w:div w:id="126824046">
              <w:marLeft w:val="0"/>
              <w:marRight w:val="0"/>
              <w:marTop w:val="0"/>
              <w:marBottom w:val="0"/>
              <w:divBdr>
                <w:top w:val="single" w:sz="8" w:space="1" w:color="auto"/>
                <w:left w:val="none" w:sz="0" w:space="0" w:color="auto"/>
                <w:bottom w:val="none" w:sz="0" w:space="0" w:color="auto"/>
                <w:right w:val="none" w:sz="0" w:space="0" w:color="auto"/>
              </w:divBdr>
            </w:div>
            <w:div w:id="1333214441">
              <w:marLeft w:val="0"/>
              <w:marRight w:val="0"/>
              <w:marTop w:val="0"/>
              <w:marBottom w:val="0"/>
              <w:divBdr>
                <w:top w:val="single" w:sz="8" w:space="1" w:color="auto"/>
                <w:left w:val="none" w:sz="0" w:space="0" w:color="auto"/>
                <w:bottom w:val="none" w:sz="0" w:space="0" w:color="auto"/>
                <w:right w:val="none" w:sz="0" w:space="0" w:color="auto"/>
              </w:divBdr>
            </w:div>
            <w:div w:id="1634217255">
              <w:marLeft w:val="5054"/>
              <w:marRight w:val="0"/>
              <w:marTop w:val="0"/>
              <w:marBottom w:val="0"/>
              <w:divBdr>
                <w:top w:val="single" w:sz="8" w:space="1" w:color="auto"/>
                <w:left w:val="none" w:sz="0" w:space="0" w:color="auto"/>
                <w:bottom w:val="none" w:sz="0" w:space="0" w:color="auto"/>
                <w:right w:val="none" w:sz="0" w:space="0" w:color="auto"/>
              </w:divBdr>
            </w:div>
            <w:div w:id="915671898">
              <w:marLeft w:val="0"/>
              <w:marRight w:val="0"/>
              <w:marTop w:val="0"/>
              <w:marBottom w:val="0"/>
              <w:divBdr>
                <w:top w:val="single" w:sz="8" w:space="1" w:color="auto"/>
                <w:left w:val="none" w:sz="0" w:space="0" w:color="auto"/>
                <w:bottom w:val="none" w:sz="0" w:space="0" w:color="auto"/>
                <w:right w:val="none" w:sz="0" w:space="0" w:color="auto"/>
              </w:divBdr>
            </w:div>
          </w:divsChild>
        </w:div>
        <w:div w:id="237372853">
          <w:marLeft w:val="0"/>
          <w:marRight w:val="0"/>
          <w:marTop w:val="0"/>
          <w:marBottom w:val="0"/>
          <w:divBdr>
            <w:top w:val="none" w:sz="0" w:space="0" w:color="auto"/>
            <w:left w:val="none" w:sz="0" w:space="0" w:color="auto"/>
            <w:bottom w:val="none" w:sz="0" w:space="0" w:color="auto"/>
            <w:right w:val="none" w:sz="0" w:space="0" w:color="auto"/>
          </w:divBdr>
          <w:divsChild>
            <w:div w:id="640423523">
              <w:marLeft w:val="4709"/>
              <w:marRight w:val="0"/>
              <w:marTop w:val="0"/>
              <w:marBottom w:val="0"/>
              <w:divBdr>
                <w:top w:val="single" w:sz="8" w:space="1" w:color="auto"/>
                <w:left w:val="none" w:sz="0" w:space="0" w:color="auto"/>
                <w:bottom w:val="none" w:sz="0" w:space="0" w:color="auto"/>
                <w:right w:val="none" w:sz="0" w:space="0" w:color="auto"/>
              </w:divBdr>
            </w:div>
            <w:div w:id="1412657111">
              <w:marLeft w:val="4709"/>
              <w:marRight w:val="0"/>
              <w:marTop w:val="0"/>
              <w:marBottom w:val="0"/>
              <w:divBdr>
                <w:top w:val="single" w:sz="8" w:space="1" w:color="auto"/>
                <w:left w:val="none" w:sz="0" w:space="0" w:color="auto"/>
                <w:bottom w:val="none" w:sz="0" w:space="0" w:color="auto"/>
                <w:right w:val="none" w:sz="0" w:space="0" w:color="auto"/>
              </w:divBdr>
            </w:div>
            <w:div w:id="852037843">
              <w:marLeft w:val="4709"/>
              <w:marRight w:val="0"/>
              <w:marTop w:val="0"/>
              <w:marBottom w:val="0"/>
              <w:divBdr>
                <w:top w:val="single" w:sz="8" w:space="1" w:color="auto"/>
                <w:left w:val="none" w:sz="0" w:space="0" w:color="auto"/>
                <w:bottom w:val="none" w:sz="0" w:space="0" w:color="auto"/>
                <w:right w:val="none" w:sz="0" w:space="0" w:color="auto"/>
              </w:divBdr>
            </w:div>
            <w:div w:id="134958551">
              <w:marLeft w:val="907"/>
              <w:marRight w:val="0"/>
              <w:marTop w:val="0"/>
              <w:marBottom w:val="0"/>
              <w:divBdr>
                <w:top w:val="single" w:sz="8" w:space="1" w:color="auto"/>
                <w:left w:val="none" w:sz="0" w:space="0" w:color="auto"/>
                <w:bottom w:val="none" w:sz="0" w:space="0" w:color="auto"/>
                <w:right w:val="none" w:sz="0" w:space="0" w:color="auto"/>
              </w:divBdr>
            </w:div>
            <w:div w:id="1361662678">
              <w:marLeft w:val="0"/>
              <w:marRight w:val="0"/>
              <w:marTop w:val="0"/>
              <w:marBottom w:val="0"/>
              <w:divBdr>
                <w:top w:val="single" w:sz="8" w:space="1" w:color="auto"/>
                <w:left w:val="none" w:sz="0" w:space="0" w:color="auto"/>
                <w:bottom w:val="none" w:sz="0" w:space="0" w:color="auto"/>
                <w:right w:val="none" w:sz="0" w:space="0" w:color="auto"/>
              </w:divBdr>
            </w:div>
            <w:div w:id="27726013">
              <w:marLeft w:val="5054"/>
              <w:marRight w:val="0"/>
              <w:marTop w:val="0"/>
              <w:marBottom w:val="0"/>
              <w:divBdr>
                <w:top w:val="single" w:sz="8" w:space="1" w:color="auto"/>
                <w:left w:val="none" w:sz="0" w:space="0" w:color="auto"/>
                <w:bottom w:val="none" w:sz="0" w:space="0" w:color="auto"/>
                <w:right w:val="none" w:sz="0" w:space="0" w:color="auto"/>
              </w:divBdr>
            </w:div>
            <w:div w:id="816646274">
              <w:marLeft w:val="0"/>
              <w:marRight w:val="0"/>
              <w:marTop w:val="0"/>
              <w:marBottom w:val="0"/>
              <w:divBdr>
                <w:top w:val="single" w:sz="8" w:space="1" w:color="auto"/>
                <w:left w:val="none" w:sz="0" w:space="0" w:color="auto"/>
                <w:bottom w:val="none" w:sz="0" w:space="0" w:color="auto"/>
                <w:right w:val="none" w:sz="0" w:space="0" w:color="auto"/>
              </w:divBdr>
            </w:div>
          </w:divsChild>
        </w:div>
        <w:div w:id="237634241">
          <w:marLeft w:val="0"/>
          <w:marRight w:val="0"/>
          <w:marTop w:val="0"/>
          <w:marBottom w:val="0"/>
          <w:divBdr>
            <w:top w:val="none" w:sz="0" w:space="0" w:color="auto"/>
            <w:left w:val="none" w:sz="0" w:space="0" w:color="auto"/>
            <w:bottom w:val="none" w:sz="0" w:space="0" w:color="auto"/>
            <w:right w:val="none" w:sz="0" w:space="0" w:color="auto"/>
          </w:divBdr>
        </w:div>
        <w:div w:id="1457528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31FB3B65D8E0AFF874061FA5CC917B5A1166A1E48206B373DAE836494B7AFD937778CBBF3A8E9B9AC90B9A41AA3CF839B3FA851F8F24D5MBu3T" TargetMode="External"/><Relationship Id="rId13" Type="http://schemas.openxmlformats.org/officeDocument/2006/relationships/hyperlink" Target="consultantplus://offline/ref=EB31FB3B65D8E0AFF874061FA5CC917B581564A0E98006B373DAE836494B7AFD937778CBBF3A899E91C90B9A41AA3CF839B3FA851F8F24D5MBu3T" TargetMode="External"/><Relationship Id="rId18" Type="http://schemas.openxmlformats.org/officeDocument/2006/relationships/hyperlink" Target="consultantplus://offline/ref=EB31FB3B65D8E0AFF874061FA5CC917B5A1166A1E48206B373DAE836494B7AFD937778CBBF3A8E9E9AC90B9A41AA3CF839B3FA851F8F24D5MBu3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EB31FB3B65D8E0AFF874061FA5CC917B5A1160A6E28206B373DAE836494B7AFD937778CBBF3A899F99C90B9A41AA3CF839B3FA851F8F24D5MBu3T" TargetMode="External"/><Relationship Id="rId12" Type="http://schemas.openxmlformats.org/officeDocument/2006/relationships/hyperlink" Target="consultantplus://offline/ref=EB31FB3B65D8E0AFF874061FA5CC917B5A1167A1E68006B373DAE836494B7AFD937778CBBF3A899F9BC90B9A41AA3CF839B3FA851F8F24D5MBu3T" TargetMode="External"/><Relationship Id="rId17" Type="http://schemas.openxmlformats.org/officeDocument/2006/relationships/hyperlink" Target="consultantplus://offline/ref=EB31FB3B65D8E0AFF874061FA5CC917B5A1166A1E48206B373DAE836494B7AFD937778CBBF3A8E9E9AC90B9A41AA3CF839B3FA851F8F24D5MBu3T" TargetMode="External"/><Relationship Id="rId2" Type="http://schemas.microsoft.com/office/2007/relationships/stylesWithEffects" Target="stylesWithEffects.xml"/><Relationship Id="rId16" Type="http://schemas.openxmlformats.org/officeDocument/2006/relationships/hyperlink" Target="https://regulation.gov.ru/FileData/GetDocContent/7c5fd101-6147-4c5a-ae05-5accbba90f6e"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regulation.gov.ru/FileData/GetDocContent/7c5fd101-6147-4c5a-ae05-5accbba90f6e" TargetMode="External"/><Relationship Id="rId11" Type="http://schemas.openxmlformats.org/officeDocument/2006/relationships/hyperlink" Target="consultantplus://offline/ref=EB31FB3B65D8E0AFF874061FA5CC917B5A1166A1E48206B373DAE836494B7AFD937778CBBF3A8E9B9AC90B9A41AA3CF839B3FA851F8F24D5MBu3T" TargetMode="External"/><Relationship Id="rId5" Type="http://schemas.openxmlformats.org/officeDocument/2006/relationships/hyperlink" Target="consultantplus://offline/ref=EB31FB3B65D8E0AFF874061FA5CC917B5A1166A1E48206B373DAE836494B7AFD937778CBBB3C82CAC9860AC604FE2FF93BB3F88603M8uDT" TargetMode="External"/><Relationship Id="rId15" Type="http://schemas.openxmlformats.org/officeDocument/2006/relationships/hyperlink" Target="consultantplus://offline/ref=EB31FB3B65D8E0AFF874061FA5CC917B581564A0E98006B373DAE836494B7AFD937778CBBF3A899E91C90B9A41AA3CF839B3FA851F8F24D5MBu3T" TargetMode="External"/><Relationship Id="rId10" Type="http://schemas.openxmlformats.org/officeDocument/2006/relationships/hyperlink" Target="consultantplus://offline/ref=EB31FB3B65D8E0AFF874061FA5CC917B5A1166A1E48206B373DAE836494B7AFD937778CBBF3A8E9B9AC90B9A41AA3CF839B3FA851F8F24D5MBu3T" TargetMode="External"/><Relationship Id="rId19" Type="http://schemas.openxmlformats.org/officeDocument/2006/relationships/hyperlink" Target="https://regulation.gov.ru/FileData/GetDocContent/7c5fd101-6147-4c5a-ae05-5accbba90f6e" TargetMode="External"/><Relationship Id="rId4" Type="http://schemas.openxmlformats.org/officeDocument/2006/relationships/webSettings" Target="webSettings.xml"/><Relationship Id="rId9" Type="http://schemas.openxmlformats.org/officeDocument/2006/relationships/hyperlink" Target="consultantplus://offline/ref=EB31FB3B65D8E0AFF874061FA5CC917B5A1166A1E48206B373DAE836494B7AFD937778CBBF3A8E9B9AC90B9A41AA3CF839B3FA851F8F24D5MBu3T" TargetMode="External"/><Relationship Id="rId14" Type="http://schemas.openxmlformats.org/officeDocument/2006/relationships/hyperlink" Target="consultantplus://offline/ref=EB31FB3B65D8E0AFF874061FA5CC917B5A1167A1E68006B373DAE836494B7AFD937778CBBF3A899F9BC90B9A41AA3CF839B3FA851F8F24D5MBu3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12355</Words>
  <Characters>70427</Characters>
  <Application>Microsoft Office Word</Application>
  <DocSecurity>0</DocSecurity>
  <Lines>586</Lines>
  <Paragraphs>165</Paragraphs>
  <ScaleCrop>false</ScaleCrop>
  <Company/>
  <LinksUpToDate>false</LinksUpToDate>
  <CharactersWithSpaces>82617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Панков Александр Константинович</dc:creator>
  <cp:keywords/>
  <dc:description/>
  <cp:lastModifiedBy>Панков Александр Константинович</cp:lastModifiedBy>
  <cp:revision>3</cp:revision>
  <dcterms:created xsi:type="dcterms:W3CDTF">2020-11-10T10:05:00Z</dcterms:created>
  <dcterms:modified xsi:type="dcterms:W3CDTF">2020-11-10T10:05:00Z</dcterms:modified>
</cp:coreProperties>
</file>